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3794A" w14:textId="319480A6" w:rsidR="00E90E49" w:rsidRPr="00CE0424" w:rsidRDefault="00E90E49" w:rsidP="00E35559">
      <w:pPr>
        <w:pStyle w:val="3GPPHeader"/>
        <w:spacing w:after="60"/>
        <w:rPr>
          <w:sz w:val="32"/>
          <w:szCs w:val="32"/>
          <w:highlight w:val="yellow"/>
        </w:rPr>
      </w:pPr>
      <w:bookmarkStart w:id="0" w:name="_Hlk61447258"/>
      <w:bookmarkEnd w:id="0"/>
      <w:r w:rsidRPr="00CE0424">
        <w:t>3GPP TSG-RAN WG</w:t>
      </w:r>
      <w:r w:rsidR="008F1C4E">
        <w:t>1</w:t>
      </w:r>
      <w:r w:rsidRPr="00CE0424">
        <w:t xml:space="preserve"> </w:t>
      </w:r>
      <w:r w:rsidR="008F1C4E">
        <w:t xml:space="preserve">Meeting </w:t>
      </w:r>
      <w:r w:rsidR="004707F0" w:rsidRPr="00CE0424">
        <w:t>#</w:t>
      </w:r>
      <w:r w:rsidR="004707F0">
        <w:t>104b-e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2E4097">
        <w:rPr>
          <w:sz w:val="32"/>
          <w:szCs w:val="32"/>
        </w:rPr>
        <w:t>2</w:t>
      </w:r>
      <w:r w:rsidR="00C24518">
        <w:rPr>
          <w:sz w:val="32"/>
          <w:szCs w:val="32"/>
        </w:rPr>
        <w:t>1</w:t>
      </w:r>
      <w:r w:rsidR="00E71563">
        <w:rPr>
          <w:sz w:val="32"/>
          <w:szCs w:val="32"/>
        </w:rPr>
        <w:t>03198</w:t>
      </w:r>
    </w:p>
    <w:p w14:paraId="3690BEC3" w14:textId="6F4D8453" w:rsidR="00E90E49" w:rsidRPr="00CE0424" w:rsidRDefault="00093305" w:rsidP="00311702">
      <w:pPr>
        <w:pStyle w:val="3GPPHeader"/>
      </w:pPr>
      <w:r w:rsidRPr="006B736E">
        <w:t>e-Meeting</w:t>
      </w:r>
      <w:r w:rsidR="0027144F" w:rsidRPr="006B736E">
        <w:t xml:space="preserve">, </w:t>
      </w:r>
      <w:r w:rsidR="004707F0">
        <w:t>April 12</w:t>
      </w:r>
      <w:r w:rsidR="004707F0" w:rsidRPr="007A0B0A">
        <w:rPr>
          <w:vertAlign w:val="superscript"/>
        </w:rPr>
        <w:t>th</w:t>
      </w:r>
      <w:r w:rsidR="004707F0">
        <w:t xml:space="preserve"> – 20</w:t>
      </w:r>
      <w:r w:rsidR="004707F0" w:rsidRPr="007A0B0A">
        <w:rPr>
          <w:vertAlign w:val="superscript"/>
        </w:rPr>
        <w:t>th</w:t>
      </w:r>
      <w:r w:rsidR="004707F0">
        <w:t>,</w:t>
      </w:r>
      <w:r w:rsidR="004707F0" w:rsidRPr="00ED2B29">
        <w:t xml:space="preserve"> 202</w:t>
      </w:r>
      <w:r w:rsidR="004707F0">
        <w:t>1</w:t>
      </w:r>
    </w:p>
    <w:p w14:paraId="69F2FF20" w14:textId="77777777" w:rsidR="00E90E49" w:rsidRPr="00CE0424" w:rsidRDefault="00E90E49" w:rsidP="00357380">
      <w:pPr>
        <w:pStyle w:val="3GPPHeader"/>
      </w:pPr>
    </w:p>
    <w:p w14:paraId="2A3268FC" w14:textId="3AA824C6" w:rsidR="00E90E49" w:rsidRPr="00BD0E17" w:rsidRDefault="00E90E49" w:rsidP="00311702">
      <w:pPr>
        <w:pStyle w:val="3GPPHeader"/>
        <w:rPr>
          <w:sz w:val="22"/>
        </w:rPr>
      </w:pPr>
      <w:r w:rsidRPr="00BD0E17">
        <w:rPr>
          <w:sz w:val="22"/>
        </w:rPr>
        <w:t>Agenda Item:</w:t>
      </w:r>
      <w:r w:rsidRPr="00BD0E17">
        <w:rPr>
          <w:sz w:val="22"/>
        </w:rPr>
        <w:tab/>
      </w:r>
      <w:r w:rsidR="00241236" w:rsidRPr="00BD0E17">
        <w:rPr>
          <w:sz w:val="22"/>
        </w:rPr>
        <w:t>8.1.2.4</w:t>
      </w:r>
    </w:p>
    <w:p w14:paraId="6AF256C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DF7D1DA" w14:textId="50F07EA6" w:rsidR="00E90E49" w:rsidRPr="00B51799" w:rsidRDefault="003D3C45" w:rsidP="00311702">
      <w:pPr>
        <w:pStyle w:val="3GPPHeader"/>
        <w:rPr>
          <w:sz w:val="22"/>
        </w:rPr>
      </w:pPr>
      <w:r>
        <w:rPr>
          <w:sz w:val="22"/>
        </w:rPr>
        <w:t>Title:</w:t>
      </w:r>
      <w:r w:rsidR="00E90E49" w:rsidRPr="00CE0424">
        <w:rPr>
          <w:sz w:val="22"/>
        </w:rPr>
        <w:tab/>
      </w:r>
      <w:r w:rsidR="00074C0C">
        <w:rPr>
          <w:sz w:val="22"/>
        </w:rPr>
        <w:t>Enhancement on HST-</w:t>
      </w:r>
      <w:r w:rsidR="00074C0C" w:rsidRPr="00396F2F">
        <w:rPr>
          <w:sz w:val="22"/>
        </w:rPr>
        <w:t>SFN deployment</w:t>
      </w:r>
    </w:p>
    <w:p w14:paraId="573A9600" w14:textId="77777777" w:rsidR="00E90E49" w:rsidRPr="00DE6CA6" w:rsidRDefault="00E90E49" w:rsidP="00D546FF">
      <w:pPr>
        <w:pStyle w:val="3GPPHeader"/>
        <w:rPr>
          <w:sz w:val="22"/>
          <w:lang w:val="en-US"/>
        </w:rPr>
      </w:pPr>
      <w:r w:rsidRPr="00DE6CA6">
        <w:rPr>
          <w:sz w:val="22"/>
          <w:lang w:val="en-US"/>
        </w:rPr>
        <w:t>Document for:</w:t>
      </w:r>
      <w:r w:rsidRPr="00DE6CA6">
        <w:rPr>
          <w:sz w:val="22"/>
          <w:lang w:val="en-US"/>
        </w:rPr>
        <w:tab/>
        <w:t>Discussion, Decision</w:t>
      </w:r>
    </w:p>
    <w:p w14:paraId="7D9956F0" w14:textId="77777777" w:rsidR="00E90E49" w:rsidRPr="00DE6CA6" w:rsidRDefault="00E90E49" w:rsidP="00E90E49">
      <w:pPr>
        <w:rPr>
          <w:lang w:val="en-US"/>
        </w:rPr>
      </w:pPr>
    </w:p>
    <w:p w14:paraId="7EA92653" w14:textId="77777777" w:rsidR="00E90E49" w:rsidRPr="00CE0424" w:rsidRDefault="00230D18" w:rsidP="00CE0424">
      <w:pPr>
        <w:pStyle w:val="Heading1"/>
      </w:pPr>
      <w:r>
        <w:t>1</w:t>
      </w:r>
      <w:r>
        <w:tab/>
      </w:r>
      <w:r w:rsidR="00E90E49" w:rsidRPr="00CE0424">
        <w:t>Introduction</w:t>
      </w:r>
    </w:p>
    <w:p w14:paraId="104BB4ED" w14:textId="627D4A17" w:rsidR="00F3342A" w:rsidRPr="00DE6CA6" w:rsidRDefault="00F3342A" w:rsidP="00F3342A">
      <w:pPr>
        <w:rPr>
          <w:lang w:val="en-US"/>
        </w:rPr>
      </w:pPr>
      <w:r w:rsidRPr="00DE6CA6">
        <w:rPr>
          <w:lang w:val="en-US"/>
        </w:rPr>
        <w:t xml:space="preserve">In RAN1#104e, the following agreements were reached on enhancements for HST-SFN </w:t>
      </w:r>
      <w:r>
        <w:fldChar w:fldCharType="begin"/>
      </w:r>
      <w:r w:rsidRPr="00DE6CA6">
        <w:rPr>
          <w:lang w:val="en-US"/>
        </w:rPr>
        <w:instrText xml:space="preserve"> REF _Ref54354720 \r \h </w:instrText>
      </w:r>
      <w:r>
        <w:fldChar w:fldCharType="separate"/>
      </w:r>
      <w:r w:rsidRPr="00DE6CA6">
        <w:rPr>
          <w:lang w:val="en-US"/>
        </w:rPr>
        <w:t>[1]</w:t>
      </w:r>
      <w:r>
        <w:fldChar w:fldCharType="end"/>
      </w:r>
      <w:r w:rsidRPr="00DE6CA6">
        <w:rPr>
          <w:lang w:val="en-US"/>
        </w:rPr>
        <w:t xml:space="preserve">. </w:t>
      </w:r>
    </w:p>
    <w:p w14:paraId="675BEDD4" w14:textId="77777777" w:rsidR="00F3342A" w:rsidRPr="00437B3D" w:rsidRDefault="00F3342A" w:rsidP="00C65EA4">
      <w:pPr>
        <w:ind w:left="567"/>
        <w:rPr>
          <w:b/>
          <w:bCs/>
          <w:highlight w:val="green"/>
          <w:lang w:eastAsia="x-none"/>
        </w:rPr>
      </w:pPr>
      <w:r w:rsidRPr="00437B3D">
        <w:rPr>
          <w:b/>
          <w:bCs/>
          <w:highlight w:val="green"/>
          <w:lang w:eastAsia="x-none"/>
        </w:rPr>
        <w:t>Agreement</w:t>
      </w:r>
    </w:p>
    <w:p w14:paraId="4CBFCE08" w14:textId="77777777" w:rsidR="00F3342A" w:rsidRPr="00174794" w:rsidRDefault="00F3342A" w:rsidP="00C65EA4">
      <w:pPr>
        <w:ind w:left="567"/>
        <w:rPr>
          <w:lang w:eastAsia="x-none"/>
        </w:rPr>
      </w:pPr>
      <w:r w:rsidRPr="00174794">
        <w:rPr>
          <w:lang w:eastAsia="x-none"/>
        </w:rPr>
        <w:t>Scheme 1 is supported in Rel-17</w:t>
      </w:r>
    </w:p>
    <w:p w14:paraId="754FF7F2" w14:textId="77777777" w:rsidR="00F3342A" w:rsidRPr="00EC3720" w:rsidRDefault="00F3342A" w:rsidP="00C65EA4">
      <w:pPr>
        <w:pStyle w:val="xmsonormal"/>
        <w:numPr>
          <w:ilvl w:val="0"/>
          <w:numId w:val="36"/>
        </w:numPr>
        <w:snapToGrid w:val="0"/>
        <w:spacing w:before="0" w:beforeAutospacing="0" w:after="0" w:afterAutospacing="0"/>
        <w:ind w:left="1287"/>
        <w:jc w:val="both"/>
        <w:rPr>
          <w:rFonts w:ascii="Times" w:hAnsi="Times" w:cs="Times"/>
        </w:rPr>
      </w:pPr>
      <w:r w:rsidRPr="00EC3720">
        <w:rPr>
          <w:rFonts w:ascii="Times" w:hAnsi="Times" w:cs="Times"/>
        </w:rPr>
        <w:t>TRS is transmitted in TRP-specific / non-SFN manner</w:t>
      </w:r>
    </w:p>
    <w:p w14:paraId="17E80676" w14:textId="34A0A7FD" w:rsidR="00F3342A" w:rsidRPr="00EC3720" w:rsidRDefault="00F3342A" w:rsidP="00C65EA4">
      <w:pPr>
        <w:pStyle w:val="xmsonormal"/>
        <w:numPr>
          <w:ilvl w:val="0"/>
          <w:numId w:val="36"/>
        </w:numPr>
        <w:snapToGrid w:val="0"/>
        <w:spacing w:before="0" w:beforeAutospacing="0" w:after="0" w:afterAutospacing="0"/>
        <w:ind w:left="1287"/>
        <w:jc w:val="both"/>
        <w:rPr>
          <w:rFonts w:ascii="Times" w:hAnsi="Times" w:cs="Times"/>
        </w:rPr>
      </w:pPr>
      <w:r w:rsidRPr="00EC3720">
        <w:rPr>
          <w:rFonts w:ascii="Times" w:hAnsi="Times" w:cs="Times"/>
        </w:rPr>
        <w:t>DM-RS and PDCCH/PDSCH from TRPs are transmitted in SFN manner</w:t>
      </w:r>
    </w:p>
    <w:p w14:paraId="3B4CA6F9" w14:textId="77777777" w:rsidR="00F3342A" w:rsidRPr="00EC3720" w:rsidRDefault="00F3342A" w:rsidP="00C65EA4">
      <w:pPr>
        <w:pStyle w:val="xmsonormal"/>
        <w:numPr>
          <w:ilvl w:val="0"/>
          <w:numId w:val="36"/>
        </w:numPr>
        <w:snapToGrid w:val="0"/>
        <w:spacing w:before="0" w:beforeAutospacing="0" w:after="0" w:afterAutospacing="0"/>
        <w:ind w:left="1287"/>
        <w:jc w:val="both"/>
        <w:rPr>
          <w:rFonts w:ascii="Times" w:hAnsi="Times" w:cs="Times"/>
        </w:rPr>
      </w:pPr>
      <w:r w:rsidRPr="00EC3720">
        <w:rPr>
          <w:rFonts w:ascii="Times" w:hAnsi="Times" w:cs="Times"/>
        </w:rPr>
        <w:t>FFS other details</w:t>
      </w:r>
    </w:p>
    <w:p w14:paraId="06AE6A97" w14:textId="77777777" w:rsidR="00F3342A" w:rsidRPr="00437B3D" w:rsidRDefault="00F3342A" w:rsidP="00C65EA4">
      <w:pPr>
        <w:ind w:left="567"/>
        <w:rPr>
          <w:lang w:eastAsia="x-none"/>
        </w:rPr>
      </w:pPr>
      <w:r w:rsidRPr="00437B3D">
        <w:rPr>
          <w:lang w:eastAsia="x-none"/>
        </w:rPr>
        <w:t> </w:t>
      </w:r>
    </w:p>
    <w:p w14:paraId="6C3BC4F2" w14:textId="77777777" w:rsidR="00F3342A" w:rsidRPr="00437B3D" w:rsidRDefault="00F3342A" w:rsidP="00C65EA4">
      <w:pPr>
        <w:ind w:left="567"/>
        <w:rPr>
          <w:b/>
          <w:bCs/>
          <w:highlight w:val="green"/>
          <w:lang w:eastAsia="x-none"/>
        </w:rPr>
      </w:pPr>
      <w:r w:rsidRPr="00437B3D">
        <w:rPr>
          <w:b/>
          <w:bCs/>
          <w:highlight w:val="green"/>
          <w:lang w:eastAsia="x-none"/>
        </w:rPr>
        <w:t>Agreement</w:t>
      </w:r>
    </w:p>
    <w:p w14:paraId="4BFF6A8E" w14:textId="77777777" w:rsidR="00F3342A" w:rsidRPr="00174794" w:rsidRDefault="00F3342A" w:rsidP="00C65EA4">
      <w:pPr>
        <w:ind w:left="567"/>
        <w:rPr>
          <w:lang w:eastAsia="x-none"/>
        </w:rPr>
      </w:pPr>
      <w:r w:rsidRPr="00174794">
        <w:rPr>
          <w:lang w:eastAsia="x-none"/>
        </w:rPr>
        <w:t>For scheme 1 and SFN transmission of PDCCH support Variant E for QCL assumption in TCI state when TRS is used as source RS</w:t>
      </w:r>
    </w:p>
    <w:p w14:paraId="59B6E3F5" w14:textId="53FBAF9E" w:rsidR="00F3342A" w:rsidRPr="00174794" w:rsidRDefault="00F3342A" w:rsidP="00C65EA4">
      <w:pPr>
        <w:ind w:left="567"/>
        <w:rPr>
          <w:b/>
          <w:highlight w:val="green"/>
          <w:lang w:eastAsia="x-none"/>
        </w:rPr>
      </w:pPr>
      <w:r w:rsidRPr="00174794">
        <w:rPr>
          <w:lang w:eastAsia="x-none"/>
        </w:rPr>
        <w:t> </w:t>
      </w:r>
      <w:r w:rsidRPr="00174794">
        <w:rPr>
          <w:b/>
          <w:highlight w:val="green"/>
          <w:lang w:eastAsia="x-none"/>
        </w:rPr>
        <w:t>Agreement</w:t>
      </w:r>
    </w:p>
    <w:p w14:paraId="58542344" w14:textId="77777777" w:rsidR="00F3342A" w:rsidRPr="00174794" w:rsidRDefault="00F3342A" w:rsidP="00C65EA4">
      <w:pPr>
        <w:ind w:left="567"/>
        <w:rPr>
          <w:lang w:eastAsia="x-none"/>
        </w:rPr>
      </w:pPr>
      <w:r w:rsidRPr="00174794">
        <w:rPr>
          <w:lang w:eastAsia="x-none"/>
        </w:rPr>
        <w:t>Two TCI states are supported for scheme 1 in FR2</w:t>
      </w:r>
    </w:p>
    <w:p w14:paraId="746C9173" w14:textId="77777777" w:rsidR="00F3342A" w:rsidRPr="00437B3D" w:rsidRDefault="00F3342A" w:rsidP="00C65EA4">
      <w:pPr>
        <w:ind w:left="567"/>
        <w:rPr>
          <w:b/>
          <w:bCs/>
          <w:highlight w:val="green"/>
          <w:lang w:eastAsia="x-none"/>
        </w:rPr>
      </w:pPr>
      <w:r w:rsidRPr="00437B3D">
        <w:rPr>
          <w:b/>
          <w:bCs/>
          <w:highlight w:val="green"/>
          <w:lang w:eastAsia="x-none"/>
        </w:rPr>
        <w:t>Agreement</w:t>
      </w:r>
    </w:p>
    <w:p w14:paraId="0414CD09" w14:textId="77777777" w:rsidR="00F3342A" w:rsidRPr="00EC3720" w:rsidRDefault="00F3342A" w:rsidP="00C65EA4">
      <w:pPr>
        <w:pStyle w:val="xmsonormal"/>
        <w:numPr>
          <w:ilvl w:val="0"/>
          <w:numId w:val="36"/>
        </w:numPr>
        <w:snapToGrid w:val="0"/>
        <w:spacing w:before="0" w:beforeAutospacing="0" w:after="0" w:afterAutospacing="0"/>
        <w:ind w:left="1287"/>
        <w:jc w:val="both"/>
        <w:rPr>
          <w:rFonts w:ascii="Times" w:hAnsi="Times" w:cs="Times"/>
        </w:rPr>
      </w:pPr>
      <w:r w:rsidRPr="00EC3720">
        <w:rPr>
          <w:rFonts w:ascii="Times" w:hAnsi="Times" w:cs="Times"/>
        </w:rPr>
        <w:t>Support MAC CE activation of two TCI states for PDCCH</w:t>
      </w:r>
    </w:p>
    <w:p w14:paraId="2D0A873F" w14:textId="77777777" w:rsidR="00F3342A" w:rsidRPr="00EC3720" w:rsidRDefault="00F3342A" w:rsidP="00C65EA4">
      <w:pPr>
        <w:pStyle w:val="xmsonormal"/>
        <w:numPr>
          <w:ilvl w:val="0"/>
          <w:numId w:val="36"/>
        </w:numPr>
        <w:snapToGrid w:val="0"/>
        <w:spacing w:before="0" w:beforeAutospacing="0" w:after="0" w:afterAutospacing="0"/>
        <w:ind w:left="1287"/>
        <w:jc w:val="both"/>
        <w:rPr>
          <w:rFonts w:ascii="Times" w:hAnsi="Times" w:cs="Times"/>
        </w:rPr>
      </w:pPr>
      <w:r w:rsidRPr="00EC3720">
        <w:rPr>
          <w:rFonts w:ascii="Times" w:hAnsi="Times" w:cs="Times"/>
        </w:rPr>
        <w:t>FFS other details</w:t>
      </w:r>
    </w:p>
    <w:p w14:paraId="62425462" w14:textId="77777777" w:rsidR="00F3342A" w:rsidRPr="00174794" w:rsidRDefault="00F3342A" w:rsidP="00C65EA4">
      <w:pPr>
        <w:ind w:left="567"/>
        <w:rPr>
          <w:b/>
          <w:lang w:eastAsia="x-none"/>
        </w:rPr>
      </w:pPr>
      <w:r w:rsidRPr="00174794">
        <w:rPr>
          <w:b/>
          <w:lang w:eastAsia="x-none"/>
        </w:rPr>
        <w:t>Conclusion</w:t>
      </w:r>
    </w:p>
    <w:p w14:paraId="25AC2C03" w14:textId="77777777" w:rsidR="00F3342A" w:rsidRPr="004E2415" w:rsidRDefault="00F3342A" w:rsidP="00C65EA4">
      <w:pPr>
        <w:ind w:left="567"/>
        <w:rPr>
          <w:lang w:eastAsia="x-none"/>
        </w:rPr>
      </w:pPr>
      <w:r w:rsidRPr="00174794">
        <w:t xml:space="preserve">The decision on support of specification based TRP pre-compensation scheme for HST-SFN scenario to be made in RAN1#104-e-bis meeting. To facilitate RAN1 decision, companies are encouraged to provide evaluation results according to the agreed evaluation assumptions. </w:t>
      </w:r>
      <w:r w:rsidRPr="004E2415">
        <w:t>The evaluations not compliant with agreed assumptions will not be considered by RAN1 in the decision process.</w:t>
      </w:r>
    </w:p>
    <w:p w14:paraId="6C5F4AFC" w14:textId="77777777" w:rsidR="00F3342A" w:rsidRPr="004E2415" w:rsidRDefault="00F3342A" w:rsidP="00C65EA4">
      <w:pPr>
        <w:ind w:left="567"/>
        <w:rPr>
          <w:b/>
          <w:highlight w:val="green"/>
          <w:lang w:eastAsia="x-none"/>
        </w:rPr>
      </w:pPr>
      <w:r w:rsidRPr="004E2415">
        <w:rPr>
          <w:b/>
          <w:highlight w:val="green"/>
          <w:lang w:eastAsia="x-none"/>
        </w:rPr>
        <w:t>Agreement</w:t>
      </w:r>
    </w:p>
    <w:p w14:paraId="1ECC998A" w14:textId="77777777" w:rsidR="00F3342A" w:rsidRPr="00BE6A76" w:rsidRDefault="00F3342A" w:rsidP="00C65EA4">
      <w:pPr>
        <w:pStyle w:val="NormalWeb"/>
        <w:shd w:val="clear" w:color="auto" w:fill="FFFFFF"/>
        <w:spacing w:before="0" w:beforeAutospacing="0" w:after="0" w:afterAutospacing="0"/>
        <w:ind w:left="2007"/>
        <w:jc w:val="both"/>
        <w:rPr>
          <w:rFonts w:ascii="Times" w:hAnsi="Times" w:cs="Times"/>
          <w:color w:val="000000"/>
          <w:sz w:val="20"/>
          <w:szCs w:val="20"/>
        </w:rPr>
      </w:pPr>
      <w:r w:rsidRPr="00BE6A76">
        <w:rPr>
          <w:rFonts w:ascii="Times" w:hAnsi="Times" w:cs="Times"/>
          <w:color w:val="000000"/>
          <w:sz w:val="20"/>
          <w:szCs w:val="20"/>
        </w:rPr>
        <w:t>For HST-SFN scenario:</w:t>
      </w:r>
    </w:p>
    <w:p w14:paraId="2A2AFD81" w14:textId="77777777" w:rsidR="00F3342A" w:rsidRPr="004E2415" w:rsidRDefault="00F3342A" w:rsidP="00C65EA4">
      <w:pPr>
        <w:numPr>
          <w:ilvl w:val="0"/>
          <w:numId w:val="37"/>
        </w:numPr>
        <w:tabs>
          <w:tab w:val="clear" w:pos="720"/>
          <w:tab w:val="num" w:pos="1287"/>
        </w:tabs>
        <w:spacing w:after="0"/>
        <w:ind w:left="1287"/>
        <w:rPr>
          <w:rFonts w:cs="Times"/>
          <w:color w:val="000000"/>
        </w:rPr>
      </w:pPr>
      <w:r w:rsidRPr="00BE6A76">
        <w:rPr>
          <w:rFonts w:cs="Times"/>
          <w:color w:val="000000"/>
        </w:rPr>
        <w:t>S</w:t>
      </w:r>
      <w:r w:rsidRPr="004E2415">
        <w:rPr>
          <w:rFonts w:cs="Times"/>
          <w:color w:val="000000"/>
        </w:rPr>
        <w:t>upport semi-static (RRC based) switching of scheme 1 (PDSCH) with 2a, 2b, 3, 4</w:t>
      </w:r>
    </w:p>
    <w:p w14:paraId="4E4C0472" w14:textId="77777777" w:rsidR="00F3342A" w:rsidRPr="004E2415" w:rsidRDefault="00F3342A" w:rsidP="00C65EA4">
      <w:pPr>
        <w:numPr>
          <w:ilvl w:val="0"/>
          <w:numId w:val="38"/>
        </w:numPr>
        <w:tabs>
          <w:tab w:val="clear" w:pos="720"/>
          <w:tab w:val="num" w:pos="1287"/>
        </w:tabs>
        <w:spacing w:after="0"/>
        <w:ind w:left="1287"/>
        <w:rPr>
          <w:rFonts w:cs="Times"/>
          <w:color w:val="000000"/>
        </w:rPr>
      </w:pPr>
      <w:r w:rsidRPr="004E2415">
        <w:rPr>
          <w:rFonts w:cs="Times"/>
          <w:color w:val="000000"/>
        </w:rPr>
        <w:t>FFS all other details including RRC signaling, possible RAN4 impact (if any), etc.</w:t>
      </w:r>
    </w:p>
    <w:p w14:paraId="05A6B434" w14:textId="77777777" w:rsidR="00F3342A" w:rsidRPr="00F3342A" w:rsidRDefault="00F3342A" w:rsidP="20BE519F">
      <w:pPr>
        <w:pStyle w:val="BodyText"/>
        <w:rPr>
          <w:rFonts w:cs="Times"/>
        </w:rPr>
      </w:pPr>
    </w:p>
    <w:p w14:paraId="50F94CEB" w14:textId="747AF901" w:rsidR="00E307B2" w:rsidRPr="00CE0424" w:rsidRDefault="00E307B2" w:rsidP="00BD0E17">
      <w:pPr>
        <w:pStyle w:val="BodyText"/>
      </w:pPr>
      <w:r>
        <w:rPr>
          <w:rFonts w:cs="Times"/>
        </w:rPr>
        <w:lastRenderedPageBreak/>
        <w:t>In this contribution</w:t>
      </w:r>
      <w:r w:rsidR="00F63A67">
        <w:rPr>
          <w:rFonts w:cs="Times"/>
        </w:rPr>
        <w:t xml:space="preserve">, we </w:t>
      </w:r>
      <w:r w:rsidR="00E95A29">
        <w:rPr>
          <w:rFonts w:cs="Times"/>
        </w:rPr>
        <w:t xml:space="preserve">provide some </w:t>
      </w:r>
      <w:r w:rsidR="00ED7023">
        <w:rPr>
          <w:rFonts w:cs="Times"/>
        </w:rPr>
        <w:t xml:space="preserve">further </w:t>
      </w:r>
      <w:r w:rsidR="00E95A29">
        <w:rPr>
          <w:rFonts w:cs="Times"/>
        </w:rPr>
        <w:t xml:space="preserve">evaluation results </w:t>
      </w:r>
      <w:r w:rsidR="002F75B7">
        <w:rPr>
          <w:rFonts w:cs="Times"/>
        </w:rPr>
        <w:t xml:space="preserve">and discuss </w:t>
      </w:r>
      <w:r w:rsidR="005A2860">
        <w:rPr>
          <w:rFonts w:cs="Times"/>
        </w:rPr>
        <w:t xml:space="preserve">our views on the various schemes and options. </w:t>
      </w:r>
    </w:p>
    <w:p w14:paraId="6972E82E" w14:textId="77777777" w:rsidR="004000E8" w:rsidRPr="00CE0424" w:rsidRDefault="00230D18" w:rsidP="00CE0424">
      <w:pPr>
        <w:pStyle w:val="Heading1"/>
      </w:pPr>
      <w:bookmarkStart w:id="1" w:name="_Ref178064866"/>
      <w:r>
        <w:t>2</w:t>
      </w:r>
      <w:r>
        <w:tab/>
      </w:r>
      <w:r w:rsidR="004000E8" w:rsidRPr="00CE0424">
        <w:t>Discussion</w:t>
      </w:r>
      <w:bookmarkEnd w:id="1"/>
    </w:p>
    <w:p w14:paraId="32D6CF87" w14:textId="6D0E80D5" w:rsidR="00E656E0" w:rsidRDefault="00230D18" w:rsidP="00B52C8B">
      <w:pPr>
        <w:pStyle w:val="Heading2"/>
        <w:rPr>
          <w:color w:val="4472C4" w:themeColor="accent1"/>
          <w:lang w:val="en-US"/>
        </w:rPr>
      </w:pPr>
      <w:r>
        <w:t>2.1</w:t>
      </w:r>
      <w:r w:rsidR="00C740BF">
        <w:rPr>
          <w:lang w:val="en-US"/>
        </w:rPr>
        <w:t xml:space="preserve"> </w:t>
      </w:r>
      <w:r w:rsidR="00F3452F">
        <w:rPr>
          <w:lang w:val="en-US"/>
        </w:rPr>
        <w:t xml:space="preserve">Scheme 1 </w:t>
      </w:r>
      <w:r w:rsidR="003F38D4">
        <w:rPr>
          <w:lang w:val="en-US"/>
        </w:rPr>
        <w:t>B</w:t>
      </w:r>
      <w:r w:rsidR="00F3452F">
        <w:rPr>
          <w:lang w:val="en-US"/>
        </w:rPr>
        <w:t xml:space="preserve">ased </w:t>
      </w:r>
      <w:r w:rsidR="00E656E0" w:rsidRPr="00F3452F">
        <w:rPr>
          <w:lang w:val="en-US"/>
        </w:rPr>
        <w:t xml:space="preserve">SFN </w:t>
      </w:r>
      <w:r w:rsidR="003F38D4">
        <w:rPr>
          <w:lang w:val="en-US"/>
        </w:rPr>
        <w:t>S</w:t>
      </w:r>
      <w:r w:rsidR="00E656E0" w:rsidRPr="00F3452F">
        <w:rPr>
          <w:lang w:val="en-US"/>
        </w:rPr>
        <w:t>olution</w:t>
      </w:r>
    </w:p>
    <w:p w14:paraId="3ED0757C" w14:textId="60850A44" w:rsidR="004D5A7A" w:rsidRDefault="00E656E0" w:rsidP="00C65EA4">
      <w:pPr>
        <w:pStyle w:val="Heading3"/>
        <w:rPr>
          <w:lang w:val="en-US"/>
        </w:rPr>
      </w:pPr>
      <w:r>
        <w:rPr>
          <w:lang w:val="en-US"/>
        </w:rPr>
        <w:t>2.</w:t>
      </w:r>
      <w:r w:rsidR="00B52C8B">
        <w:rPr>
          <w:lang w:val="en-US"/>
        </w:rPr>
        <w:t>1</w:t>
      </w:r>
      <w:r>
        <w:rPr>
          <w:lang w:val="en-US"/>
        </w:rPr>
        <w:t>.1</w:t>
      </w:r>
      <w:r w:rsidR="00143285">
        <w:rPr>
          <w:lang w:val="en-US"/>
        </w:rPr>
        <w:t xml:space="preserve"> </w:t>
      </w:r>
      <w:r w:rsidR="004D5A7A">
        <w:rPr>
          <w:lang w:val="en-US"/>
        </w:rPr>
        <w:t xml:space="preserve">Dynamic </w:t>
      </w:r>
      <w:r w:rsidR="007B293D">
        <w:rPr>
          <w:lang w:val="en-US"/>
        </w:rPr>
        <w:t>S</w:t>
      </w:r>
      <w:r w:rsidR="004D5A7A">
        <w:rPr>
          <w:lang w:val="en-US"/>
        </w:rPr>
        <w:t xml:space="preserve">witch </w:t>
      </w:r>
      <w:r w:rsidR="007B293D">
        <w:rPr>
          <w:lang w:val="en-US"/>
        </w:rPr>
        <w:t>B</w:t>
      </w:r>
      <w:r w:rsidR="004D5A7A">
        <w:rPr>
          <w:lang w:val="en-US"/>
        </w:rPr>
        <w:t xml:space="preserve">etween </w:t>
      </w:r>
      <w:proofErr w:type="spellStart"/>
      <w:r w:rsidR="004D5A7A">
        <w:rPr>
          <w:lang w:val="en-US"/>
        </w:rPr>
        <w:t>SFNed</w:t>
      </w:r>
      <w:proofErr w:type="spellEnd"/>
      <w:r w:rsidR="004D5A7A">
        <w:rPr>
          <w:lang w:val="en-US"/>
        </w:rPr>
        <w:t xml:space="preserve"> and </w:t>
      </w:r>
      <w:r w:rsidR="007B293D">
        <w:rPr>
          <w:lang w:val="en-US"/>
        </w:rPr>
        <w:t>S</w:t>
      </w:r>
      <w:r w:rsidR="004D5A7A">
        <w:rPr>
          <w:lang w:val="en-US"/>
        </w:rPr>
        <w:t xml:space="preserve">ingle TRP </w:t>
      </w:r>
      <w:r w:rsidR="007B293D">
        <w:rPr>
          <w:lang w:val="en-US"/>
        </w:rPr>
        <w:t>T</w:t>
      </w:r>
      <w:r w:rsidR="004D5A7A">
        <w:rPr>
          <w:lang w:val="en-US"/>
        </w:rPr>
        <w:t>ransmission</w:t>
      </w:r>
    </w:p>
    <w:p w14:paraId="07AD1E62" w14:textId="4095CB6D" w:rsidR="001B08B5" w:rsidRPr="00C65EA4" w:rsidRDefault="001B08B5" w:rsidP="004D5A7A">
      <w:pPr>
        <w:rPr>
          <w:rFonts w:ascii="Arial" w:hAnsi="Arial" w:cs="Arial"/>
        </w:rPr>
      </w:pPr>
      <w:r>
        <w:rPr>
          <w:rFonts w:ascii="Arial" w:hAnsi="Arial" w:cs="Arial"/>
        </w:rPr>
        <w:t xml:space="preserve">In the last RAN1 meeting, </w:t>
      </w:r>
      <w:r w:rsidR="008030EE">
        <w:rPr>
          <w:rFonts w:ascii="Arial" w:hAnsi="Arial" w:cs="Arial"/>
        </w:rPr>
        <w:t xml:space="preserve">it was agreed that </w:t>
      </w:r>
      <w:r w:rsidR="00B55AC7">
        <w:rPr>
          <w:rFonts w:ascii="Arial" w:hAnsi="Arial" w:cs="Arial"/>
        </w:rPr>
        <w:t xml:space="preserve">Scheme 1 based SFN </w:t>
      </w:r>
      <w:r w:rsidR="008F3E3B">
        <w:rPr>
          <w:rFonts w:ascii="Arial" w:hAnsi="Arial" w:cs="Arial"/>
        </w:rPr>
        <w:t xml:space="preserve">is to be configured </w:t>
      </w:r>
      <w:r w:rsidR="00D0554F">
        <w:rPr>
          <w:rFonts w:ascii="Arial" w:hAnsi="Arial" w:cs="Arial"/>
        </w:rPr>
        <w:t xml:space="preserve">by </w:t>
      </w:r>
      <w:r w:rsidR="008F3E3B">
        <w:rPr>
          <w:rFonts w:ascii="Arial" w:hAnsi="Arial" w:cs="Arial"/>
        </w:rPr>
        <w:t xml:space="preserve">RRC. </w:t>
      </w:r>
      <w:r w:rsidR="00C13262">
        <w:rPr>
          <w:rFonts w:ascii="Arial" w:hAnsi="Arial" w:cs="Arial"/>
        </w:rPr>
        <w:t>O</w:t>
      </w:r>
      <w:r w:rsidR="00D16579">
        <w:rPr>
          <w:rFonts w:ascii="Arial" w:hAnsi="Arial" w:cs="Arial"/>
        </w:rPr>
        <w:t xml:space="preserve">ne </w:t>
      </w:r>
      <w:r w:rsidR="00C13262">
        <w:rPr>
          <w:rFonts w:ascii="Arial" w:hAnsi="Arial" w:cs="Arial"/>
        </w:rPr>
        <w:t xml:space="preserve">remaining </w:t>
      </w:r>
      <w:r w:rsidR="00D16579">
        <w:rPr>
          <w:rFonts w:ascii="Arial" w:hAnsi="Arial" w:cs="Arial"/>
        </w:rPr>
        <w:t xml:space="preserve">issue </w:t>
      </w:r>
      <w:r w:rsidR="003B156F">
        <w:rPr>
          <w:rFonts w:ascii="Arial" w:hAnsi="Arial" w:cs="Arial"/>
        </w:rPr>
        <w:t xml:space="preserve">was </w:t>
      </w:r>
      <w:r w:rsidR="008030EE">
        <w:rPr>
          <w:rFonts w:ascii="Arial" w:hAnsi="Arial" w:cs="Arial"/>
        </w:rPr>
        <w:t xml:space="preserve">whether </w:t>
      </w:r>
      <w:r w:rsidR="00041272">
        <w:rPr>
          <w:rFonts w:ascii="Arial" w:hAnsi="Arial" w:cs="Arial"/>
        </w:rPr>
        <w:t>dynamically switch</w:t>
      </w:r>
      <w:r w:rsidR="00835560">
        <w:rPr>
          <w:rFonts w:ascii="Arial" w:hAnsi="Arial" w:cs="Arial"/>
        </w:rPr>
        <w:t>ing between Scheme 1 and si</w:t>
      </w:r>
      <w:r w:rsidR="00280645">
        <w:rPr>
          <w:rFonts w:ascii="Arial" w:hAnsi="Arial" w:cs="Arial"/>
        </w:rPr>
        <w:t xml:space="preserve">ngle TRP PDSCH transmission is supported. </w:t>
      </w:r>
      <w:r w:rsidR="00CE5ABE">
        <w:rPr>
          <w:rFonts w:ascii="Arial" w:hAnsi="Arial" w:cs="Arial"/>
        </w:rPr>
        <w:t xml:space="preserve">The </w:t>
      </w:r>
      <w:r w:rsidR="00A82B5F">
        <w:rPr>
          <w:rFonts w:ascii="Arial" w:hAnsi="Arial" w:cs="Arial"/>
        </w:rPr>
        <w:t xml:space="preserve">main argument by the opposing companies was </w:t>
      </w:r>
      <w:r w:rsidR="00F43FEB">
        <w:rPr>
          <w:rFonts w:ascii="Arial" w:hAnsi="Arial" w:cs="Arial"/>
        </w:rPr>
        <w:t xml:space="preserve">that it would increase UE implementation complexity. </w:t>
      </w:r>
      <w:r w:rsidR="00A82B5F">
        <w:rPr>
          <w:rFonts w:ascii="Arial" w:hAnsi="Arial" w:cs="Arial"/>
        </w:rPr>
        <w:t xml:space="preserve"> </w:t>
      </w:r>
    </w:p>
    <w:p w14:paraId="4A605156" w14:textId="161838A8" w:rsidR="00CF29EF" w:rsidRDefault="00122992" w:rsidP="004D5A7A">
      <w:pPr>
        <w:rPr>
          <w:rFonts w:ascii="Arial" w:hAnsi="Arial" w:cs="Arial"/>
        </w:rPr>
      </w:pPr>
      <w:r w:rsidRPr="00C65EA4">
        <w:rPr>
          <w:rFonts w:ascii="Arial" w:hAnsi="Arial" w:cs="Arial"/>
        </w:rPr>
        <w:t xml:space="preserve">Even </w:t>
      </w:r>
      <w:r w:rsidR="002A5E05">
        <w:rPr>
          <w:rFonts w:ascii="Arial" w:hAnsi="Arial" w:cs="Arial"/>
        </w:rPr>
        <w:t xml:space="preserve">Scheme 1 based SFN </w:t>
      </w:r>
      <w:r w:rsidR="00D12125">
        <w:rPr>
          <w:rFonts w:ascii="Arial" w:hAnsi="Arial" w:cs="Arial"/>
        </w:rPr>
        <w:t xml:space="preserve">is </w:t>
      </w:r>
      <w:r w:rsidR="00D044CC">
        <w:rPr>
          <w:rFonts w:ascii="Arial" w:hAnsi="Arial" w:cs="Arial"/>
        </w:rPr>
        <w:t>configured</w:t>
      </w:r>
      <w:r w:rsidRPr="00C65EA4">
        <w:rPr>
          <w:rFonts w:ascii="Arial" w:hAnsi="Arial" w:cs="Arial"/>
        </w:rPr>
        <w:t>, s</w:t>
      </w:r>
      <w:r w:rsidR="00143285" w:rsidRPr="00C65EA4">
        <w:rPr>
          <w:rFonts w:ascii="Arial" w:hAnsi="Arial" w:cs="Arial"/>
        </w:rPr>
        <w:t>ystem information and paging information</w:t>
      </w:r>
      <w:r w:rsidR="00DC7132">
        <w:rPr>
          <w:rFonts w:ascii="Arial" w:hAnsi="Arial" w:cs="Arial"/>
        </w:rPr>
        <w:t xml:space="preserve"> still</w:t>
      </w:r>
      <w:r w:rsidR="00143285" w:rsidRPr="00C65EA4">
        <w:rPr>
          <w:rFonts w:ascii="Arial" w:hAnsi="Arial" w:cs="Arial"/>
        </w:rPr>
        <w:t xml:space="preserve"> need to be transmitted from single TRP </w:t>
      </w:r>
      <w:r w:rsidRPr="00C65EA4">
        <w:rPr>
          <w:rFonts w:ascii="Arial" w:hAnsi="Arial" w:cs="Arial"/>
        </w:rPr>
        <w:t xml:space="preserve">because these common signaling must be transmitted in a manner that all UE in the network can correctly decode the message, including </w:t>
      </w:r>
      <w:r w:rsidR="00143285" w:rsidRPr="00C65EA4">
        <w:rPr>
          <w:rFonts w:ascii="Arial" w:hAnsi="Arial" w:cs="Arial"/>
        </w:rPr>
        <w:t>UE</w:t>
      </w:r>
      <w:r w:rsidR="00E55417">
        <w:rPr>
          <w:rFonts w:ascii="Arial" w:hAnsi="Arial" w:cs="Arial"/>
        </w:rPr>
        <w:t>s</w:t>
      </w:r>
      <w:r w:rsidRPr="00C65EA4">
        <w:rPr>
          <w:rFonts w:ascii="Arial" w:hAnsi="Arial" w:cs="Arial"/>
        </w:rPr>
        <w:t xml:space="preserve"> </w:t>
      </w:r>
      <w:r w:rsidR="00C874A3">
        <w:rPr>
          <w:rFonts w:ascii="Arial" w:hAnsi="Arial" w:cs="Arial"/>
        </w:rPr>
        <w:t xml:space="preserve">that </w:t>
      </w:r>
      <w:r w:rsidR="003D529B">
        <w:rPr>
          <w:rFonts w:ascii="Arial" w:hAnsi="Arial" w:cs="Arial"/>
        </w:rPr>
        <w:t>don’t</w:t>
      </w:r>
      <w:r w:rsidR="008B4BA0">
        <w:rPr>
          <w:rFonts w:ascii="Arial" w:hAnsi="Arial" w:cs="Arial"/>
        </w:rPr>
        <w:t xml:space="preserve"> </w:t>
      </w:r>
      <w:r w:rsidR="00143285" w:rsidRPr="00C65EA4">
        <w:rPr>
          <w:rFonts w:ascii="Arial" w:hAnsi="Arial" w:cs="Arial"/>
        </w:rPr>
        <w:t>support SFN</w:t>
      </w:r>
      <w:r w:rsidRPr="00C65EA4">
        <w:rPr>
          <w:rFonts w:ascii="Arial" w:hAnsi="Arial" w:cs="Arial"/>
        </w:rPr>
        <w:t xml:space="preserve"> transmission and UE</w:t>
      </w:r>
      <w:r w:rsidR="00187CBD">
        <w:rPr>
          <w:rFonts w:ascii="Arial" w:hAnsi="Arial" w:cs="Arial"/>
        </w:rPr>
        <w:t>s</w:t>
      </w:r>
      <w:r w:rsidRPr="00C65EA4">
        <w:rPr>
          <w:rFonts w:ascii="Arial" w:hAnsi="Arial" w:cs="Arial"/>
        </w:rPr>
        <w:t xml:space="preserve"> </w:t>
      </w:r>
      <w:r w:rsidR="003543F6">
        <w:rPr>
          <w:rFonts w:ascii="Arial" w:hAnsi="Arial" w:cs="Arial"/>
        </w:rPr>
        <w:t>who’s</w:t>
      </w:r>
      <w:r w:rsidR="00DD005C">
        <w:rPr>
          <w:rFonts w:ascii="Arial" w:hAnsi="Arial" w:cs="Arial"/>
        </w:rPr>
        <w:t xml:space="preserve"> </w:t>
      </w:r>
      <w:r w:rsidRPr="00C65EA4">
        <w:rPr>
          <w:rFonts w:ascii="Arial" w:hAnsi="Arial" w:cs="Arial"/>
        </w:rPr>
        <w:t xml:space="preserve">capability </w:t>
      </w:r>
      <w:r w:rsidR="003543F6">
        <w:rPr>
          <w:rFonts w:ascii="Arial" w:hAnsi="Arial" w:cs="Arial"/>
        </w:rPr>
        <w:t xml:space="preserve"> are </w:t>
      </w:r>
      <w:r w:rsidRPr="00C65EA4">
        <w:rPr>
          <w:rFonts w:ascii="Arial" w:hAnsi="Arial" w:cs="Arial"/>
        </w:rPr>
        <w:t>unknown to the gNB</w:t>
      </w:r>
      <w:r w:rsidR="00143285" w:rsidRPr="00C65EA4">
        <w:rPr>
          <w:rFonts w:ascii="Arial" w:hAnsi="Arial" w:cs="Arial"/>
        </w:rPr>
        <w:t>.</w:t>
      </w:r>
      <w:r w:rsidR="00D52BDA" w:rsidRPr="00C65EA4">
        <w:rPr>
          <w:rFonts w:ascii="Arial" w:hAnsi="Arial" w:cs="Arial"/>
        </w:rPr>
        <w:t xml:space="preserve"> </w:t>
      </w:r>
      <w:r w:rsidR="00836AE0">
        <w:rPr>
          <w:rFonts w:ascii="Arial" w:hAnsi="Arial" w:cs="Arial"/>
        </w:rPr>
        <w:t xml:space="preserve"> </w:t>
      </w:r>
    </w:p>
    <w:p w14:paraId="14E36CC4" w14:textId="4DA9E7B1" w:rsidR="00C22CF3" w:rsidRPr="00C65EA4" w:rsidRDefault="00C548FB" w:rsidP="004D5A7A">
      <w:pPr>
        <w:rPr>
          <w:rFonts w:ascii="Arial" w:hAnsi="Arial" w:cs="Arial"/>
        </w:rPr>
      </w:pPr>
      <w:r w:rsidRPr="00C65EA4">
        <w:rPr>
          <w:rFonts w:ascii="Arial" w:hAnsi="Arial" w:cs="Arial"/>
        </w:rPr>
        <w:t xml:space="preserve">Moreover, </w:t>
      </w:r>
      <w:r w:rsidRPr="00C548FB">
        <w:rPr>
          <w:rFonts w:ascii="Arial" w:hAnsi="Arial" w:cs="Arial"/>
        </w:rPr>
        <w:t>i</w:t>
      </w:r>
      <w:r w:rsidRPr="00EE78F6">
        <w:rPr>
          <w:rFonts w:ascii="Arial" w:hAnsi="Arial" w:cs="Arial"/>
        </w:rPr>
        <w:t xml:space="preserve">n a </w:t>
      </w:r>
      <w:r w:rsidRPr="00011AD9">
        <w:rPr>
          <w:rFonts w:ascii="Arial" w:hAnsi="Arial" w:cs="Arial"/>
        </w:rPr>
        <w:t>practical</w:t>
      </w:r>
      <w:r w:rsidRPr="00C548FB">
        <w:rPr>
          <w:rFonts w:ascii="Arial" w:hAnsi="Arial" w:cs="Arial"/>
        </w:rPr>
        <w:t xml:space="preserve"> HST SFN deployment, the PDCCH transmission is not necessarily to be SFNed. </w:t>
      </w:r>
      <w:r w:rsidR="00CD658B">
        <w:rPr>
          <w:rFonts w:ascii="Arial" w:hAnsi="Arial" w:cs="Arial"/>
        </w:rPr>
        <w:t xml:space="preserve"> </w:t>
      </w:r>
      <w:r w:rsidR="001A6A93">
        <w:rPr>
          <w:rFonts w:ascii="Arial" w:hAnsi="Arial" w:cs="Arial"/>
        </w:rPr>
        <w:t xml:space="preserve">If PDCCH is not </w:t>
      </w:r>
      <w:r w:rsidR="00F06F8E">
        <w:rPr>
          <w:rFonts w:ascii="Arial" w:hAnsi="Arial" w:cs="Arial"/>
        </w:rPr>
        <w:t>transmitted in SFN manner</w:t>
      </w:r>
      <w:r w:rsidR="00CD658B">
        <w:rPr>
          <w:rFonts w:ascii="Arial" w:hAnsi="Arial" w:cs="Arial"/>
        </w:rPr>
        <w:t xml:space="preserve">, </w:t>
      </w:r>
      <w:r w:rsidR="008E7FAF">
        <w:rPr>
          <w:rFonts w:ascii="Arial" w:hAnsi="Arial" w:cs="Arial"/>
        </w:rPr>
        <w:t xml:space="preserve">each of </w:t>
      </w:r>
      <w:r w:rsidR="00CD658B">
        <w:rPr>
          <w:rFonts w:ascii="Arial" w:hAnsi="Arial" w:cs="Arial"/>
        </w:rPr>
        <w:t>t</w:t>
      </w:r>
      <w:r w:rsidRPr="00C548FB">
        <w:rPr>
          <w:rFonts w:ascii="Arial" w:hAnsi="Arial" w:cs="Arial"/>
        </w:rPr>
        <w:t>he CORESET</w:t>
      </w:r>
      <w:r w:rsidR="00F06F8E">
        <w:rPr>
          <w:rFonts w:ascii="Arial" w:hAnsi="Arial" w:cs="Arial"/>
        </w:rPr>
        <w:t>s</w:t>
      </w:r>
      <w:r w:rsidRPr="00C548FB">
        <w:rPr>
          <w:rFonts w:ascii="Arial" w:hAnsi="Arial" w:cs="Arial"/>
        </w:rPr>
        <w:t xml:space="preserve">, which is also </w:t>
      </w:r>
      <w:r w:rsidR="00FC7349">
        <w:rPr>
          <w:rFonts w:ascii="Arial" w:hAnsi="Arial" w:cs="Arial"/>
        </w:rPr>
        <w:t xml:space="preserve">used as </w:t>
      </w:r>
      <w:r w:rsidRPr="00C548FB">
        <w:rPr>
          <w:rFonts w:ascii="Arial" w:hAnsi="Arial" w:cs="Arial"/>
        </w:rPr>
        <w:t>the default TCI state for PDSCH, is then associated</w:t>
      </w:r>
      <w:r w:rsidR="00CD658B">
        <w:rPr>
          <w:rFonts w:ascii="Arial" w:hAnsi="Arial" w:cs="Arial"/>
        </w:rPr>
        <w:t xml:space="preserve"> </w:t>
      </w:r>
      <w:r w:rsidRPr="00C548FB">
        <w:rPr>
          <w:rFonts w:ascii="Arial" w:hAnsi="Arial" w:cs="Arial"/>
        </w:rPr>
        <w:t xml:space="preserve">with </w:t>
      </w:r>
      <w:r w:rsidR="00834451">
        <w:rPr>
          <w:rFonts w:ascii="Arial" w:hAnsi="Arial" w:cs="Arial"/>
        </w:rPr>
        <w:t xml:space="preserve">a </w:t>
      </w:r>
      <w:r w:rsidRPr="00C548FB">
        <w:rPr>
          <w:rFonts w:ascii="Arial" w:hAnsi="Arial" w:cs="Arial"/>
        </w:rPr>
        <w:t>single TCI</w:t>
      </w:r>
      <w:r w:rsidR="002B00AA">
        <w:rPr>
          <w:rFonts w:ascii="Arial" w:hAnsi="Arial" w:cs="Arial"/>
        </w:rPr>
        <w:t xml:space="preserve"> </w:t>
      </w:r>
      <w:r w:rsidR="00834451">
        <w:rPr>
          <w:rFonts w:ascii="Arial" w:hAnsi="Arial" w:cs="Arial"/>
        </w:rPr>
        <w:t>state</w:t>
      </w:r>
      <w:r w:rsidRPr="00C548FB">
        <w:rPr>
          <w:rFonts w:ascii="Arial" w:hAnsi="Arial" w:cs="Arial"/>
        </w:rPr>
        <w:t xml:space="preserve">. When the offset between the reception of a DL DCI and the corresponding PDSCH is less than a threshold </w:t>
      </w:r>
      <w:r w:rsidRPr="00C548FB">
        <w:rPr>
          <w:rFonts w:ascii="Arial" w:hAnsi="Arial" w:cs="Arial"/>
          <w:i/>
        </w:rPr>
        <w:t>timeDurationForQCL</w:t>
      </w:r>
      <w:r w:rsidRPr="00C548FB">
        <w:rPr>
          <w:rFonts w:ascii="Arial" w:hAnsi="Arial" w:cs="Arial"/>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C548FB">
        <w:rPr>
          <w:rFonts w:ascii="Arial" w:hAnsi="Arial" w:cs="Arial"/>
          <w:i/>
        </w:rPr>
        <w:t>CORESET-ID</w:t>
      </w:r>
      <w:r w:rsidRPr="00C548FB">
        <w:rPr>
          <w:rFonts w:ascii="Arial" w:hAnsi="Arial" w:cs="Arial"/>
        </w:rPr>
        <w:t xml:space="preserve"> in the latest slot in which one or more CORESETs within the active BWP of the serving cell are monitored by the UE. The default TCI state for the PDSCH would not work if UE doesn’t support dynamic switch between S-TRP and SFN transmission for PDSCH.</w:t>
      </w:r>
      <w:r w:rsidR="00C36647">
        <w:rPr>
          <w:rFonts w:ascii="Arial" w:hAnsi="Arial" w:cs="Arial"/>
        </w:rPr>
        <w:t xml:space="preserve"> </w:t>
      </w:r>
    </w:p>
    <w:p w14:paraId="61C72EFE" w14:textId="187350EE" w:rsidR="005E493B" w:rsidRDefault="009D7F17" w:rsidP="004D5A7A">
      <w:pPr>
        <w:rPr>
          <w:rFonts w:ascii="Arial" w:hAnsi="Arial" w:cs="Arial"/>
        </w:rPr>
      </w:pPr>
      <w:r>
        <w:rPr>
          <w:rFonts w:ascii="Arial" w:hAnsi="Arial" w:cs="Arial"/>
        </w:rPr>
        <w:t xml:space="preserve">Dynamic </w:t>
      </w:r>
      <w:r w:rsidR="00C22CF3" w:rsidRPr="00C65EA4">
        <w:rPr>
          <w:rFonts w:ascii="Arial" w:hAnsi="Arial" w:cs="Arial"/>
        </w:rPr>
        <w:t xml:space="preserve">switching between </w:t>
      </w:r>
      <w:r w:rsidR="00C5102D">
        <w:rPr>
          <w:rFonts w:ascii="Arial" w:hAnsi="Arial" w:cs="Arial"/>
        </w:rPr>
        <w:t xml:space="preserve">PDSCH transmission </w:t>
      </w:r>
      <w:r w:rsidR="0010702B">
        <w:rPr>
          <w:rFonts w:ascii="Arial" w:hAnsi="Arial" w:cs="Arial"/>
        </w:rPr>
        <w:t xml:space="preserve">to </w:t>
      </w:r>
      <w:r>
        <w:rPr>
          <w:rFonts w:ascii="Arial" w:hAnsi="Arial" w:cs="Arial"/>
        </w:rPr>
        <w:t>single and multiple TRP</w:t>
      </w:r>
      <w:r w:rsidR="007C460A">
        <w:rPr>
          <w:rFonts w:ascii="Arial" w:hAnsi="Arial" w:cs="Arial"/>
        </w:rPr>
        <w:t>s</w:t>
      </w:r>
      <w:r w:rsidR="006D19A2">
        <w:rPr>
          <w:rFonts w:ascii="Arial" w:hAnsi="Arial" w:cs="Arial"/>
        </w:rPr>
        <w:t xml:space="preserve"> is </w:t>
      </w:r>
      <w:r w:rsidR="00C22CF3" w:rsidRPr="00C65EA4">
        <w:rPr>
          <w:rFonts w:ascii="Arial" w:hAnsi="Arial" w:cs="Arial"/>
        </w:rPr>
        <w:t>already</w:t>
      </w:r>
      <w:r w:rsidR="00987525" w:rsidRPr="00C65EA4">
        <w:rPr>
          <w:rFonts w:ascii="Arial" w:hAnsi="Arial" w:cs="Arial"/>
        </w:rPr>
        <w:t xml:space="preserve"> supported in Rel-16</w:t>
      </w:r>
      <w:r w:rsidR="00C22CF3" w:rsidRPr="00C65EA4">
        <w:rPr>
          <w:rFonts w:ascii="Arial" w:hAnsi="Arial" w:cs="Arial"/>
        </w:rPr>
        <w:t xml:space="preserve"> M-TRP transmission with single DCI. F</w:t>
      </w:r>
      <w:r w:rsidR="00987525" w:rsidRPr="00C548FB">
        <w:rPr>
          <w:rFonts w:ascii="Arial" w:hAnsi="Arial" w:cs="Arial"/>
        </w:rPr>
        <w:t xml:space="preserve">or PDSCH transmission, up to 8 TCI states or </w:t>
      </w:r>
      <w:r w:rsidR="00987525" w:rsidRPr="00EE78F6">
        <w:rPr>
          <w:rFonts w:ascii="Arial" w:hAnsi="Arial" w:cs="Arial"/>
        </w:rPr>
        <w:t xml:space="preserve">pair of TCI states may be activated and a UE may be dynamically indicated by a TCI codepoint in DCI </w:t>
      </w:r>
      <w:r w:rsidR="00987525" w:rsidRPr="00C65EA4">
        <w:rPr>
          <w:rFonts w:ascii="Arial" w:hAnsi="Arial" w:cs="Arial"/>
          <w:b/>
        </w:rPr>
        <w:t>one or two</w:t>
      </w:r>
      <w:r w:rsidR="00987525" w:rsidRPr="00C548FB">
        <w:rPr>
          <w:rFonts w:ascii="Arial" w:hAnsi="Arial" w:cs="Arial"/>
        </w:rPr>
        <w:t xml:space="preserve"> of the activated TCI states for PDSCH reception. The </w:t>
      </w:r>
      <w:r w:rsidR="00987525" w:rsidRPr="00EE78F6">
        <w:rPr>
          <w:rFonts w:ascii="Arial" w:hAnsi="Arial" w:cs="Arial"/>
        </w:rPr>
        <w:t>UE shall use the TCI-State according to the value of the 'Transmission Configuration Indication' field in the detected PDCCH with DCI for determining PDSCH antenna port quasi co-location.</w:t>
      </w:r>
      <w:r w:rsidR="00987525" w:rsidRPr="00011AD9">
        <w:rPr>
          <w:rFonts w:ascii="Arial" w:hAnsi="Arial" w:cs="Arial"/>
        </w:rPr>
        <w:t xml:space="preserve"> </w:t>
      </w:r>
      <w:r w:rsidR="00DE12B2">
        <w:rPr>
          <w:rFonts w:ascii="Arial" w:hAnsi="Arial" w:cs="Arial"/>
        </w:rPr>
        <w:t xml:space="preserve"> We fail to see </w:t>
      </w:r>
      <w:r w:rsidR="0063268F">
        <w:rPr>
          <w:rFonts w:ascii="Arial" w:hAnsi="Arial" w:cs="Arial"/>
        </w:rPr>
        <w:t xml:space="preserve">the merit of </w:t>
      </w:r>
      <w:r w:rsidR="002E256C">
        <w:rPr>
          <w:rFonts w:ascii="Arial" w:hAnsi="Arial" w:cs="Arial"/>
        </w:rPr>
        <w:t>UE implementation complexity argument</w:t>
      </w:r>
      <w:r w:rsidR="00706CD1">
        <w:rPr>
          <w:rFonts w:ascii="Arial" w:hAnsi="Arial" w:cs="Arial"/>
        </w:rPr>
        <w:t xml:space="preserve"> for not supporting </w:t>
      </w:r>
      <w:r w:rsidR="00630E3B">
        <w:rPr>
          <w:rFonts w:ascii="Arial" w:hAnsi="Arial" w:cs="Arial"/>
        </w:rPr>
        <w:t>dynamic switching</w:t>
      </w:r>
      <w:r w:rsidR="00FE0A7A">
        <w:rPr>
          <w:rFonts w:ascii="Arial" w:hAnsi="Arial" w:cs="Arial"/>
        </w:rPr>
        <w:t xml:space="preserve"> between single TRP and Scheme 1 based SFN. </w:t>
      </w:r>
      <w:r w:rsidR="008766F3">
        <w:rPr>
          <w:rFonts w:ascii="Arial" w:hAnsi="Arial" w:cs="Arial"/>
        </w:rPr>
        <w:t xml:space="preserve"> </w:t>
      </w:r>
    </w:p>
    <w:p w14:paraId="14A1BC2B" w14:textId="428189C4" w:rsidR="00317817" w:rsidRDefault="00CE4F01" w:rsidP="004D5A7A">
      <w:pPr>
        <w:rPr>
          <w:rFonts w:ascii="Arial" w:hAnsi="Arial" w:cs="Arial"/>
        </w:rPr>
      </w:pPr>
      <w:r>
        <w:rPr>
          <w:rFonts w:ascii="Arial" w:hAnsi="Arial" w:cs="Arial"/>
        </w:rPr>
        <w:t xml:space="preserve">Furthermore, </w:t>
      </w:r>
      <w:r w:rsidR="007A1DE5">
        <w:rPr>
          <w:rFonts w:ascii="Arial" w:hAnsi="Arial" w:cs="Arial"/>
        </w:rPr>
        <w:t xml:space="preserve">as </w:t>
      </w:r>
      <w:r w:rsidR="00055785">
        <w:rPr>
          <w:rFonts w:ascii="Arial" w:hAnsi="Arial" w:cs="Arial"/>
        </w:rPr>
        <w:t xml:space="preserve">there </w:t>
      </w:r>
      <w:r w:rsidR="0008683A">
        <w:rPr>
          <w:rFonts w:ascii="Arial" w:hAnsi="Arial" w:cs="Arial"/>
        </w:rPr>
        <w:t>c</w:t>
      </w:r>
      <w:r w:rsidR="00173777">
        <w:rPr>
          <w:rFonts w:ascii="Arial" w:hAnsi="Arial" w:cs="Arial"/>
        </w:rPr>
        <w:t>ould</w:t>
      </w:r>
      <w:r w:rsidR="0008683A">
        <w:rPr>
          <w:rFonts w:ascii="Arial" w:hAnsi="Arial" w:cs="Arial"/>
        </w:rPr>
        <w:t xml:space="preserve"> be other areas that </w:t>
      </w:r>
      <w:r w:rsidR="004772C2">
        <w:rPr>
          <w:rFonts w:ascii="Arial" w:hAnsi="Arial" w:cs="Arial"/>
        </w:rPr>
        <w:t xml:space="preserve">may be impacted by </w:t>
      </w:r>
      <w:r w:rsidR="00A35996">
        <w:rPr>
          <w:rFonts w:ascii="Arial" w:hAnsi="Arial" w:cs="Arial"/>
        </w:rPr>
        <w:t>not supporting single TRP</w:t>
      </w:r>
      <w:r w:rsidR="00BE242C">
        <w:rPr>
          <w:rFonts w:ascii="Arial" w:hAnsi="Arial" w:cs="Arial"/>
        </w:rPr>
        <w:t xml:space="preserve"> </w:t>
      </w:r>
      <w:r w:rsidR="00A35996">
        <w:rPr>
          <w:rFonts w:ascii="Arial" w:hAnsi="Arial" w:cs="Arial"/>
        </w:rPr>
        <w:t>transmission</w:t>
      </w:r>
      <w:r w:rsidR="009E794B">
        <w:rPr>
          <w:rFonts w:ascii="Arial" w:hAnsi="Arial" w:cs="Arial"/>
        </w:rPr>
        <w:t xml:space="preserve"> and </w:t>
      </w:r>
      <w:r w:rsidR="006C040F">
        <w:rPr>
          <w:rFonts w:ascii="Arial" w:hAnsi="Arial" w:cs="Arial"/>
        </w:rPr>
        <w:t xml:space="preserve">may </w:t>
      </w:r>
      <w:r w:rsidR="00B44DBE">
        <w:rPr>
          <w:rFonts w:ascii="Arial" w:hAnsi="Arial" w:cs="Arial"/>
        </w:rPr>
        <w:t xml:space="preserve">somehow </w:t>
      </w:r>
      <w:r w:rsidR="006C040F">
        <w:rPr>
          <w:rFonts w:ascii="Arial" w:hAnsi="Arial" w:cs="Arial"/>
        </w:rPr>
        <w:t xml:space="preserve">be </w:t>
      </w:r>
      <w:r w:rsidR="00753139">
        <w:rPr>
          <w:rFonts w:ascii="Arial" w:hAnsi="Arial" w:cs="Arial"/>
        </w:rPr>
        <w:t>overlooked</w:t>
      </w:r>
      <w:r w:rsidR="00B306D7">
        <w:rPr>
          <w:rFonts w:ascii="Arial" w:hAnsi="Arial" w:cs="Arial"/>
        </w:rPr>
        <w:t xml:space="preserve"> by this group</w:t>
      </w:r>
      <w:r w:rsidR="004772C2">
        <w:rPr>
          <w:rFonts w:ascii="Arial" w:hAnsi="Arial" w:cs="Arial"/>
        </w:rPr>
        <w:t xml:space="preserve">, </w:t>
      </w:r>
      <w:r>
        <w:rPr>
          <w:rFonts w:ascii="Arial" w:hAnsi="Arial" w:cs="Arial"/>
        </w:rPr>
        <w:t xml:space="preserve">the consequence of not supporting dynamic </w:t>
      </w:r>
      <w:r w:rsidR="00BE242C">
        <w:rPr>
          <w:rFonts w:ascii="Arial" w:hAnsi="Arial" w:cs="Arial"/>
        </w:rPr>
        <w:t>switch</w:t>
      </w:r>
      <w:r>
        <w:rPr>
          <w:rFonts w:ascii="Arial" w:hAnsi="Arial" w:cs="Arial"/>
        </w:rPr>
        <w:t xml:space="preserve"> c</w:t>
      </w:r>
      <w:r w:rsidR="00C345D5">
        <w:rPr>
          <w:rFonts w:ascii="Arial" w:hAnsi="Arial" w:cs="Arial"/>
        </w:rPr>
        <w:t>an</w:t>
      </w:r>
      <w:r>
        <w:rPr>
          <w:rFonts w:ascii="Arial" w:hAnsi="Arial" w:cs="Arial"/>
        </w:rPr>
        <w:t xml:space="preserve"> be </w:t>
      </w:r>
      <w:r w:rsidR="006D475C">
        <w:rPr>
          <w:rFonts w:ascii="Arial" w:hAnsi="Arial" w:cs="Arial"/>
        </w:rPr>
        <w:t>serious</w:t>
      </w:r>
      <w:r w:rsidR="000A101E">
        <w:rPr>
          <w:rFonts w:ascii="Arial" w:hAnsi="Arial" w:cs="Arial"/>
        </w:rPr>
        <w:t xml:space="preserve">. </w:t>
      </w:r>
    </w:p>
    <w:p w14:paraId="2E18420E" w14:textId="272484EA" w:rsidR="00987525" w:rsidRPr="00C65EA4" w:rsidRDefault="00C345D5" w:rsidP="004D5A7A">
      <w:pPr>
        <w:rPr>
          <w:rFonts w:ascii="Arial" w:hAnsi="Arial" w:cs="Arial"/>
        </w:rPr>
      </w:pPr>
      <w:r>
        <w:rPr>
          <w:rFonts w:ascii="Arial" w:hAnsi="Arial" w:cs="Arial"/>
        </w:rPr>
        <w:t xml:space="preserve">Therefore, </w:t>
      </w:r>
      <w:proofErr w:type="gramStart"/>
      <w:r>
        <w:rPr>
          <w:rFonts w:ascii="Arial" w:hAnsi="Arial" w:cs="Arial"/>
        </w:rPr>
        <w:t>s</w:t>
      </w:r>
      <w:r w:rsidR="00C22CF3" w:rsidRPr="00C548FB">
        <w:rPr>
          <w:rFonts w:ascii="Arial" w:hAnsi="Arial" w:cs="Arial"/>
        </w:rPr>
        <w:t>imilar</w:t>
      </w:r>
      <w:r>
        <w:rPr>
          <w:rFonts w:ascii="Arial" w:hAnsi="Arial" w:cs="Arial"/>
        </w:rPr>
        <w:t xml:space="preserve"> to</w:t>
      </w:r>
      <w:proofErr w:type="gramEnd"/>
      <w:r>
        <w:rPr>
          <w:rFonts w:ascii="Arial" w:hAnsi="Arial" w:cs="Arial"/>
        </w:rPr>
        <w:t xml:space="preserve"> Rel-16 m-TRP</w:t>
      </w:r>
      <w:r w:rsidR="006D475C">
        <w:rPr>
          <w:rFonts w:ascii="Arial" w:hAnsi="Arial" w:cs="Arial"/>
        </w:rPr>
        <w:t>,</w:t>
      </w:r>
      <w:r w:rsidR="00C22CF3" w:rsidRPr="00C548FB">
        <w:rPr>
          <w:rFonts w:ascii="Arial" w:hAnsi="Arial" w:cs="Arial"/>
        </w:rPr>
        <w:t xml:space="preserve"> d</w:t>
      </w:r>
      <w:r w:rsidR="00987525" w:rsidRPr="00C548FB">
        <w:rPr>
          <w:rFonts w:ascii="Arial" w:hAnsi="Arial" w:cs="Arial"/>
        </w:rPr>
        <w:t>ynamic indication of one or two activated TCI sh</w:t>
      </w:r>
      <w:r w:rsidR="00AA346E">
        <w:rPr>
          <w:rFonts w:ascii="Arial" w:hAnsi="Arial" w:cs="Arial"/>
        </w:rPr>
        <w:t>ould</w:t>
      </w:r>
      <w:r w:rsidR="00987525" w:rsidRPr="00C548FB">
        <w:rPr>
          <w:rFonts w:ascii="Arial" w:hAnsi="Arial" w:cs="Arial"/>
        </w:rPr>
        <w:t xml:space="preserve"> be supported also for SFN scenario</w:t>
      </w:r>
      <w:r w:rsidR="00C22CF3" w:rsidRPr="00C548FB">
        <w:rPr>
          <w:rFonts w:ascii="Arial" w:hAnsi="Arial" w:cs="Arial"/>
        </w:rPr>
        <w:t xml:space="preserve"> in Rel-17</w:t>
      </w:r>
      <w:r w:rsidR="00987525" w:rsidRPr="00C548FB">
        <w:rPr>
          <w:rFonts w:ascii="Arial" w:hAnsi="Arial" w:cs="Arial"/>
        </w:rPr>
        <w:t xml:space="preserve">. </w:t>
      </w:r>
    </w:p>
    <w:p w14:paraId="2CC67B29" w14:textId="0CCE8EC1" w:rsidR="006D6EC3" w:rsidRPr="00472B02" w:rsidRDefault="008438ED">
      <w:pPr>
        <w:pStyle w:val="Proposal"/>
      </w:pPr>
      <w:bookmarkStart w:id="2" w:name="_Toc68633209"/>
      <w:r w:rsidRPr="0069764C">
        <w:t>Dynamic switching between s-TRP and SFN</w:t>
      </w:r>
      <w:r w:rsidR="006D475C">
        <w:t>ed transmission</w:t>
      </w:r>
      <w:r w:rsidRPr="0069764C">
        <w:t xml:space="preserve"> sh</w:t>
      </w:r>
      <w:r w:rsidR="00D2691B" w:rsidRPr="0069764C">
        <w:t>all</w:t>
      </w:r>
      <w:r w:rsidRPr="0069764C">
        <w:t xml:space="preserve"> be supported</w:t>
      </w:r>
      <w:r w:rsidRPr="00472B02">
        <w:t>.</w:t>
      </w:r>
      <w:bookmarkEnd w:id="2"/>
    </w:p>
    <w:p w14:paraId="19290F96" w14:textId="54BC2334" w:rsidR="00A44EC4" w:rsidRDefault="00E656E0" w:rsidP="00C65EA4">
      <w:pPr>
        <w:pStyle w:val="Heading3"/>
        <w:rPr>
          <w:lang w:val="en-US"/>
        </w:rPr>
      </w:pPr>
      <w:r>
        <w:rPr>
          <w:lang w:val="en-US"/>
        </w:rPr>
        <w:lastRenderedPageBreak/>
        <w:t>2.</w:t>
      </w:r>
      <w:r w:rsidR="00B52C8B">
        <w:rPr>
          <w:lang w:val="en-US"/>
        </w:rPr>
        <w:t>1</w:t>
      </w:r>
      <w:r>
        <w:rPr>
          <w:lang w:val="en-US"/>
        </w:rPr>
        <w:t xml:space="preserve">.2 </w:t>
      </w:r>
      <w:r w:rsidR="005B1086">
        <w:rPr>
          <w:lang w:val="en-US"/>
        </w:rPr>
        <w:t>PDCCH SFN related issues</w:t>
      </w:r>
    </w:p>
    <w:p w14:paraId="379846DC" w14:textId="0BB47070" w:rsidR="000B330E" w:rsidRPr="00EB4EE1" w:rsidRDefault="00463A0A" w:rsidP="00BE242C">
      <w:pPr>
        <w:pStyle w:val="Heading4"/>
        <w:rPr>
          <w:lang w:val="en-US"/>
        </w:rPr>
      </w:pPr>
      <w:r w:rsidRPr="00BE242C">
        <w:rPr>
          <w:lang w:val="en-US"/>
        </w:rPr>
        <w:t>2.</w:t>
      </w:r>
      <w:r w:rsidR="00B52C8B">
        <w:rPr>
          <w:lang w:val="en-US"/>
        </w:rPr>
        <w:t>1</w:t>
      </w:r>
      <w:r w:rsidRPr="00BE242C">
        <w:rPr>
          <w:lang w:val="en-US"/>
        </w:rPr>
        <w:t>.2</w:t>
      </w:r>
      <w:r w:rsidR="0098738E" w:rsidRPr="00BE242C">
        <w:rPr>
          <w:lang w:val="en-US"/>
        </w:rPr>
        <w:t xml:space="preserve">.1 </w:t>
      </w:r>
      <w:r w:rsidR="00981DD7" w:rsidRPr="00BE242C">
        <w:rPr>
          <w:lang w:val="en-US"/>
        </w:rPr>
        <w:t xml:space="preserve">Default </w:t>
      </w:r>
      <w:r w:rsidR="002C04E0" w:rsidRPr="00BE242C">
        <w:rPr>
          <w:lang w:val="en-US"/>
        </w:rPr>
        <w:t>Beam</w:t>
      </w:r>
    </w:p>
    <w:p w14:paraId="2491336B" w14:textId="0E411A8E" w:rsidR="00C10CF8" w:rsidRDefault="00C10CF8" w:rsidP="00C65EA4">
      <w:pPr>
        <w:rPr>
          <w:rFonts w:ascii="Arial" w:eastAsia="SimSun" w:hAnsi="Arial"/>
          <w:color w:val="000000" w:themeColor="text1"/>
        </w:rPr>
      </w:pPr>
      <w:r>
        <w:rPr>
          <w:rFonts w:ascii="Arial" w:eastAsia="SimSun" w:hAnsi="Arial"/>
          <w:color w:val="000000" w:themeColor="text1"/>
        </w:rPr>
        <w:t>An agreement reached on last meeting is to support MAC CE activation of two TCI states for PDCCH</w:t>
      </w:r>
    </w:p>
    <w:p w14:paraId="25ABA238" w14:textId="3CDA3B37" w:rsidR="00C10CF8" w:rsidRPr="00437B3D" w:rsidRDefault="00C10CF8" w:rsidP="00C10CF8">
      <w:pPr>
        <w:ind w:left="567"/>
        <w:rPr>
          <w:b/>
          <w:bCs/>
          <w:highlight w:val="green"/>
          <w:lang w:eastAsia="x-none"/>
        </w:rPr>
      </w:pPr>
      <w:r w:rsidRPr="00C10CF8">
        <w:rPr>
          <w:b/>
          <w:bCs/>
          <w:highlight w:val="green"/>
          <w:lang w:eastAsia="x-none"/>
        </w:rPr>
        <w:t xml:space="preserve"> </w:t>
      </w:r>
      <w:r w:rsidRPr="00437B3D">
        <w:rPr>
          <w:b/>
          <w:bCs/>
          <w:highlight w:val="green"/>
          <w:lang w:eastAsia="x-none"/>
        </w:rPr>
        <w:t>Agreement</w:t>
      </w:r>
    </w:p>
    <w:p w14:paraId="447B09A6" w14:textId="77777777" w:rsidR="00C10CF8" w:rsidRPr="00EC3720" w:rsidRDefault="00C10CF8" w:rsidP="00C10CF8">
      <w:pPr>
        <w:pStyle w:val="xmsonormal"/>
        <w:numPr>
          <w:ilvl w:val="0"/>
          <w:numId w:val="36"/>
        </w:numPr>
        <w:snapToGrid w:val="0"/>
        <w:spacing w:before="0" w:beforeAutospacing="0" w:after="0" w:afterAutospacing="0"/>
        <w:ind w:left="1287"/>
        <w:jc w:val="both"/>
        <w:rPr>
          <w:rFonts w:ascii="Times" w:hAnsi="Times" w:cs="Times"/>
        </w:rPr>
      </w:pPr>
      <w:r w:rsidRPr="00EC3720">
        <w:rPr>
          <w:rFonts w:ascii="Times" w:hAnsi="Times" w:cs="Times"/>
        </w:rPr>
        <w:t>Support MAC CE activation of two TCI states for PDCCH</w:t>
      </w:r>
    </w:p>
    <w:p w14:paraId="3F2DEDD6" w14:textId="77777777" w:rsidR="00C10CF8" w:rsidRPr="00EC3720" w:rsidRDefault="00C10CF8" w:rsidP="00C10CF8">
      <w:pPr>
        <w:pStyle w:val="xmsonormal"/>
        <w:numPr>
          <w:ilvl w:val="0"/>
          <w:numId w:val="36"/>
        </w:numPr>
        <w:snapToGrid w:val="0"/>
        <w:spacing w:before="0" w:beforeAutospacing="0" w:after="0" w:afterAutospacing="0"/>
        <w:ind w:left="1287"/>
        <w:jc w:val="both"/>
        <w:rPr>
          <w:rFonts w:ascii="Times" w:hAnsi="Times" w:cs="Times"/>
        </w:rPr>
      </w:pPr>
      <w:r w:rsidRPr="00EC3720">
        <w:rPr>
          <w:rFonts w:ascii="Times" w:hAnsi="Times" w:cs="Times"/>
        </w:rPr>
        <w:t>FFS other details</w:t>
      </w:r>
    </w:p>
    <w:p w14:paraId="0AA421A9" w14:textId="6009FDFC" w:rsidR="00C10CF8" w:rsidRDefault="00C10CF8" w:rsidP="00E656E0">
      <w:pPr>
        <w:spacing w:after="0"/>
        <w:rPr>
          <w:rFonts w:ascii="Arial" w:eastAsia="SimSun" w:hAnsi="Arial"/>
          <w:color w:val="000000" w:themeColor="text1"/>
        </w:rPr>
      </w:pPr>
    </w:p>
    <w:p w14:paraId="07B6C95C" w14:textId="07BD2B86" w:rsidR="00E656E0" w:rsidRDefault="00E656E0" w:rsidP="00E656E0">
      <w:pPr>
        <w:spacing w:after="0"/>
        <w:rPr>
          <w:rFonts w:ascii="Arial" w:eastAsia="SimSun" w:hAnsi="Arial"/>
          <w:color w:val="000000" w:themeColor="text1"/>
        </w:rPr>
      </w:pPr>
      <w:r>
        <w:rPr>
          <w:rFonts w:ascii="Arial" w:eastAsia="SimSun" w:hAnsi="Arial"/>
          <w:color w:val="000000" w:themeColor="text1"/>
        </w:rPr>
        <w:t>W</w:t>
      </w:r>
      <w:r w:rsidRPr="007D1CDA">
        <w:rPr>
          <w:rFonts w:ascii="Arial" w:eastAsia="SimSun" w:hAnsi="Arial"/>
          <w:color w:val="000000" w:themeColor="text1"/>
        </w:rPr>
        <w:t xml:space="preserve">hen two TCI states are activated </w:t>
      </w:r>
      <w:r>
        <w:rPr>
          <w:rFonts w:ascii="Arial" w:eastAsia="SimSun" w:hAnsi="Arial"/>
          <w:color w:val="000000" w:themeColor="text1"/>
        </w:rPr>
        <w:t xml:space="preserve">for a </w:t>
      </w:r>
      <w:r w:rsidRPr="007D1CDA">
        <w:rPr>
          <w:rFonts w:ascii="Arial" w:eastAsia="SimSun" w:hAnsi="Arial"/>
          <w:color w:val="000000" w:themeColor="text1"/>
        </w:rPr>
        <w:t>CORESET</w:t>
      </w:r>
      <w:r>
        <w:rPr>
          <w:rFonts w:ascii="Arial" w:eastAsia="SimSun" w:hAnsi="Arial"/>
          <w:color w:val="000000" w:themeColor="text1"/>
        </w:rPr>
        <w:t xml:space="preserve"> and the CORESET has  the lowest </w:t>
      </w:r>
      <w:r w:rsidRPr="007D1CDA">
        <w:rPr>
          <w:rFonts w:ascii="Arial" w:eastAsia="SimSun" w:hAnsi="Arial"/>
          <w:color w:val="000000" w:themeColor="text1"/>
        </w:rPr>
        <w:t>CORESET</w:t>
      </w:r>
      <w:r>
        <w:rPr>
          <w:rFonts w:ascii="Arial" w:eastAsia="SimSun" w:hAnsi="Arial"/>
          <w:color w:val="000000" w:themeColor="text1"/>
        </w:rPr>
        <w:t xml:space="preserve"> ID among CORESETs in a slot monitored by a UE,  one question</w:t>
      </w:r>
      <w:r w:rsidRPr="007D1CDA">
        <w:rPr>
          <w:rFonts w:ascii="Arial" w:eastAsia="SimSun" w:hAnsi="Arial"/>
          <w:color w:val="000000" w:themeColor="text1"/>
        </w:rPr>
        <w:t xml:space="preserve"> is how to define the default TCI state(s) for </w:t>
      </w:r>
      <w:r>
        <w:rPr>
          <w:rFonts w:ascii="Arial" w:eastAsia="SimSun" w:hAnsi="Arial"/>
          <w:color w:val="000000" w:themeColor="text1"/>
        </w:rPr>
        <w:t xml:space="preserve">a </w:t>
      </w:r>
      <w:r w:rsidRPr="007D1CDA">
        <w:rPr>
          <w:rFonts w:ascii="Arial" w:eastAsia="SimSun" w:hAnsi="Arial"/>
          <w:color w:val="000000" w:themeColor="text1"/>
        </w:rPr>
        <w:t xml:space="preserve">PDSCH when the </w:t>
      </w:r>
      <w:r>
        <w:rPr>
          <w:rFonts w:ascii="Arial" w:eastAsia="SimSun" w:hAnsi="Arial"/>
          <w:color w:val="000000" w:themeColor="text1"/>
        </w:rPr>
        <w:t xml:space="preserve">time </w:t>
      </w:r>
      <w:r w:rsidRPr="007D1CDA">
        <w:rPr>
          <w:rFonts w:ascii="Arial" w:eastAsia="SimSun" w:hAnsi="Arial"/>
          <w:color w:val="000000" w:themeColor="text1"/>
        </w:rPr>
        <w:t xml:space="preserve">offset between the reception of a DL DCI </w:t>
      </w:r>
      <w:r>
        <w:rPr>
          <w:rFonts w:ascii="Arial" w:eastAsia="SimSun" w:hAnsi="Arial"/>
          <w:color w:val="000000" w:themeColor="text1"/>
        </w:rPr>
        <w:t xml:space="preserve">in the slot scheduling the PDSCH </w:t>
      </w:r>
      <w:r w:rsidRPr="007D1CDA">
        <w:rPr>
          <w:rFonts w:ascii="Arial" w:eastAsia="SimSun" w:hAnsi="Arial"/>
          <w:color w:val="000000" w:themeColor="text1"/>
        </w:rPr>
        <w:t xml:space="preserve">and the PDSCH is less than </w:t>
      </w:r>
      <w:r>
        <w:rPr>
          <w:rFonts w:ascii="Arial" w:eastAsia="SimSun" w:hAnsi="Arial"/>
          <w:color w:val="000000" w:themeColor="text1"/>
        </w:rPr>
        <w:t>the</w:t>
      </w:r>
      <w:r w:rsidRPr="007D1CDA">
        <w:rPr>
          <w:rFonts w:ascii="Arial" w:eastAsia="SimSun" w:hAnsi="Arial"/>
          <w:color w:val="000000" w:themeColor="text1"/>
        </w:rPr>
        <w:t xml:space="preserve"> threshold </w:t>
      </w:r>
      <w:r w:rsidRPr="007D1CDA">
        <w:rPr>
          <w:rFonts w:ascii="Arial" w:eastAsia="SimSun" w:hAnsi="Arial"/>
          <w:i/>
          <w:color w:val="000000" w:themeColor="text1"/>
        </w:rPr>
        <w:t>timeDurationForQCL</w:t>
      </w:r>
      <w:r w:rsidRPr="007D1CDA">
        <w:rPr>
          <w:rFonts w:ascii="Arial" w:eastAsia="SimSun" w:hAnsi="Arial"/>
          <w:color w:val="000000" w:themeColor="text1"/>
        </w:rPr>
        <w:t>.</w:t>
      </w:r>
      <w:r>
        <w:rPr>
          <w:rFonts w:ascii="Arial" w:eastAsia="SimSun" w:hAnsi="Arial"/>
          <w:color w:val="000000" w:themeColor="text1"/>
        </w:rPr>
        <w:t xml:space="preserve"> There are two possible options, i.e.,</w:t>
      </w:r>
    </w:p>
    <w:p w14:paraId="0A578101" w14:textId="77777777" w:rsidR="00E656E0" w:rsidRPr="008046DF" w:rsidRDefault="00E656E0" w:rsidP="00E656E0">
      <w:pPr>
        <w:spacing w:after="0"/>
        <w:rPr>
          <w:rFonts w:ascii="Arial" w:eastAsia="SimSun" w:hAnsi="Arial"/>
          <w:b/>
          <w:color w:val="000000" w:themeColor="text1"/>
        </w:rPr>
      </w:pPr>
    </w:p>
    <w:p w14:paraId="59FCA7C7" w14:textId="6032A89D" w:rsidR="00E656E0" w:rsidRDefault="00E656E0" w:rsidP="00E656E0">
      <w:pPr>
        <w:pStyle w:val="ListParagraph"/>
        <w:numPr>
          <w:ilvl w:val="0"/>
          <w:numId w:val="43"/>
        </w:numPr>
        <w:rPr>
          <w:rFonts w:ascii="Arial" w:eastAsia="SimSun" w:hAnsi="Arial"/>
          <w:color w:val="000000" w:themeColor="text1"/>
          <w:lang w:val="en-GB" w:eastAsia="zh-CN"/>
        </w:rPr>
      </w:pPr>
      <w:r w:rsidRPr="008046DF">
        <w:rPr>
          <w:rFonts w:ascii="Arial" w:eastAsia="SimSun" w:hAnsi="Arial"/>
          <w:b/>
          <w:color w:val="000000" w:themeColor="text1"/>
          <w:lang w:val="en-GB" w:eastAsia="zh-CN"/>
        </w:rPr>
        <w:t>Option 1:</w:t>
      </w:r>
      <w:r>
        <w:rPr>
          <w:rFonts w:ascii="Arial" w:eastAsia="SimSun" w:hAnsi="Arial"/>
          <w:color w:val="000000" w:themeColor="text1"/>
          <w:lang w:val="en-GB" w:eastAsia="zh-CN"/>
        </w:rPr>
        <w:t xml:space="preserve"> </w:t>
      </w:r>
      <w:r w:rsidRPr="007D1CDA">
        <w:rPr>
          <w:rFonts w:ascii="Arial" w:eastAsia="SimSun" w:hAnsi="Arial"/>
          <w:color w:val="000000" w:themeColor="text1"/>
          <w:lang w:val="en-GB" w:eastAsia="zh-CN"/>
        </w:rPr>
        <w:t xml:space="preserve">only one of the </w:t>
      </w:r>
      <w:r>
        <w:rPr>
          <w:rFonts w:ascii="Arial" w:eastAsia="SimSun" w:hAnsi="Arial"/>
          <w:color w:val="000000" w:themeColor="text1"/>
          <w:lang w:val="en-GB" w:eastAsia="zh-CN"/>
        </w:rPr>
        <w:t xml:space="preserve">two </w:t>
      </w:r>
      <w:r w:rsidRPr="007D1CDA">
        <w:rPr>
          <w:rFonts w:ascii="Arial" w:eastAsia="SimSun" w:hAnsi="Arial"/>
          <w:color w:val="000000" w:themeColor="text1"/>
          <w:lang w:val="en-GB" w:eastAsia="zh-CN"/>
        </w:rPr>
        <w:t xml:space="preserve">activated TCI states </w:t>
      </w:r>
      <w:r>
        <w:rPr>
          <w:rFonts w:ascii="Arial" w:eastAsia="SimSun" w:hAnsi="Arial"/>
          <w:color w:val="000000" w:themeColor="text1"/>
          <w:lang w:val="en-GB" w:eastAsia="zh-CN"/>
        </w:rPr>
        <w:t>for the CORESET</w:t>
      </w:r>
      <w:r w:rsidRPr="007D1CDA">
        <w:rPr>
          <w:rFonts w:ascii="Arial" w:eastAsia="SimSun" w:hAnsi="Arial"/>
          <w:color w:val="000000" w:themeColor="text1"/>
          <w:lang w:val="en-GB" w:eastAsia="zh-CN"/>
        </w:rPr>
        <w:t xml:space="preserve"> is used </w:t>
      </w:r>
      <w:r>
        <w:rPr>
          <w:rFonts w:ascii="Arial" w:eastAsia="SimSun" w:hAnsi="Arial"/>
          <w:color w:val="000000" w:themeColor="text1"/>
          <w:lang w:val="en-GB" w:eastAsia="zh-CN"/>
        </w:rPr>
        <w:t>as</w:t>
      </w:r>
      <w:r w:rsidRPr="007D1CDA">
        <w:rPr>
          <w:rFonts w:ascii="Arial" w:eastAsia="SimSun" w:hAnsi="Arial"/>
          <w:color w:val="000000" w:themeColor="text1"/>
          <w:lang w:val="en-GB" w:eastAsia="zh-CN"/>
        </w:rPr>
        <w:t xml:space="preserve"> the default TCI state for </w:t>
      </w:r>
      <w:r>
        <w:rPr>
          <w:rFonts w:ascii="Arial" w:eastAsia="SimSun" w:hAnsi="Arial"/>
          <w:color w:val="000000" w:themeColor="text1"/>
          <w:lang w:val="en-GB" w:eastAsia="zh-CN"/>
        </w:rPr>
        <w:t xml:space="preserve">the </w:t>
      </w:r>
      <w:r w:rsidRPr="007D1CDA">
        <w:rPr>
          <w:rFonts w:ascii="Arial" w:eastAsia="SimSun" w:hAnsi="Arial"/>
          <w:color w:val="000000" w:themeColor="text1"/>
          <w:lang w:val="en-GB" w:eastAsia="zh-CN"/>
        </w:rPr>
        <w:t>PDSCH</w:t>
      </w:r>
      <w:r>
        <w:rPr>
          <w:rFonts w:ascii="Arial" w:eastAsia="SimSun" w:hAnsi="Arial"/>
          <w:color w:val="000000" w:themeColor="text1"/>
          <w:lang w:val="en-GB" w:eastAsia="zh-CN"/>
        </w:rPr>
        <w:t xml:space="preserve"> </w:t>
      </w:r>
      <w:r w:rsidRPr="007D1CDA">
        <w:rPr>
          <w:rFonts w:ascii="Arial" w:eastAsia="SimSun" w:hAnsi="Arial"/>
          <w:color w:val="000000" w:themeColor="text1"/>
          <w:lang w:val="en-GB" w:eastAsia="zh-CN"/>
        </w:rPr>
        <w:t xml:space="preserve">(e.g., </w:t>
      </w:r>
      <w:r>
        <w:rPr>
          <w:rFonts w:ascii="Arial" w:eastAsia="SimSun" w:hAnsi="Arial"/>
          <w:color w:val="000000" w:themeColor="text1"/>
          <w:lang w:val="en-GB" w:eastAsia="zh-CN"/>
        </w:rPr>
        <w:t>either specified or indicated in the activation MAC CE</w:t>
      </w:r>
      <w:r w:rsidRPr="007D1CDA">
        <w:rPr>
          <w:rFonts w:ascii="Arial" w:eastAsia="SimSun" w:hAnsi="Arial"/>
          <w:color w:val="000000" w:themeColor="text1"/>
          <w:lang w:val="en-GB" w:eastAsia="zh-CN"/>
        </w:rPr>
        <w:t>)</w:t>
      </w:r>
    </w:p>
    <w:p w14:paraId="4CBD61C5" w14:textId="127B8B32" w:rsidR="00E656E0" w:rsidRDefault="00E656E0" w:rsidP="00E656E0">
      <w:pPr>
        <w:pStyle w:val="ListParagraph"/>
        <w:numPr>
          <w:ilvl w:val="0"/>
          <w:numId w:val="43"/>
        </w:numPr>
        <w:rPr>
          <w:rFonts w:ascii="Arial" w:eastAsia="SimSun" w:hAnsi="Arial"/>
          <w:color w:val="000000" w:themeColor="text1"/>
          <w:lang w:val="en-GB" w:eastAsia="zh-CN"/>
        </w:rPr>
      </w:pPr>
      <w:r w:rsidRPr="008046DF">
        <w:rPr>
          <w:rFonts w:ascii="Arial" w:eastAsia="SimSun" w:hAnsi="Arial"/>
          <w:b/>
          <w:color w:val="000000" w:themeColor="text1"/>
          <w:lang w:val="en-GB" w:eastAsia="zh-CN"/>
        </w:rPr>
        <w:t>Option 2:</w:t>
      </w:r>
      <w:r>
        <w:rPr>
          <w:rFonts w:ascii="Arial" w:eastAsia="SimSun" w:hAnsi="Arial"/>
          <w:color w:val="000000" w:themeColor="text1"/>
          <w:lang w:val="en-GB" w:eastAsia="zh-CN"/>
        </w:rPr>
        <w:t xml:space="preserve"> both the two activated TCI states for the COREST are</w:t>
      </w:r>
      <w:r w:rsidRPr="007D1CDA">
        <w:rPr>
          <w:rFonts w:ascii="Arial" w:eastAsia="SimSun" w:hAnsi="Arial"/>
          <w:color w:val="000000" w:themeColor="text1"/>
          <w:lang w:val="en-GB" w:eastAsia="zh-CN"/>
        </w:rPr>
        <w:t xml:space="preserve"> used </w:t>
      </w:r>
      <w:r>
        <w:rPr>
          <w:rFonts w:ascii="Arial" w:eastAsia="SimSun" w:hAnsi="Arial"/>
          <w:color w:val="000000" w:themeColor="text1"/>
          <w:lang w:val="en-GB" w:eastAsia="zh-CN"/>
        </w:rPr>
        <w:t>as</w:t>
      </w:r>
      <w:r w:rsidRPr="007D1CDA">
        <w:rPr>
          <w:rFonts w:ascii="Arial" w:eastAsia="SimSun" w:hAnsi="Arial"/>
          <w:color w:val="000000" w:themeColor="text1"/>
          <w:lang w:val="en-GB" w:eastAsia="zh-CN"/>
        </w:rPr>
        <w:t xml:space="preserve"> the default TCI state</w:t>
      </w:r>
      <w:r>
        <w:rPr>
          <w:rFonts w:ascii="Arial" w:eastAsia="SimSun" w:hAnsi="Arial"/>
          <w:color w:val="000000" w:themeColor="text1"/>
          <w:lang w:val="en-GB" w:eastAsia="zh-CN"/>
        </w:rPr>
        <w:t>s</w:t>
      </w:r>
      <w:r w:rsidRPr="007D1CDA">
        <w:rPr>
          <w:rFonts w:ascii="Arial" w:eastAsia="SimSun" w:hAnsi="Arial"/>
          <w:color w:val="000000" w:themeColor="text1"/>
          <w:lang w:val="en-GB" w:eastAsia="zh-CN"/>
        </w:rPr>
        <w:t xml:space="preserve"> for </w:t>
      </w:r>
      <w:r>
        <w:rPr>
          <w:rFonts w:ascii="Arial" w:eastAsia="SimSun" w:hAnsi="Arial"/>
          <w:color w:val="000000" w:themeColor="text1"/>
          <w:lang w:val="en-GB" w:eastAsia="zh-CN"/>
        </w:rPr>
        <w:t xml:space="preserve">the </w:t>
      </w:r>
      <w:r w:rsidRPr="007D1CDA">
        <w:rPr>
          <w:rFonts w:ascii="Arial" w:eastAsia="SimSun" w:hAnsi="Arial"/>
          <w:color w:val="000000" w:themeColor="text1"/>
          <w:lang w:val="en-GB" w:eastAsia="zh-CN"/>
        </w:rPr>
        <w:t>PDSCH</w:t>
      </w:r>
      <w:r>
        <w:rPr>
          <w:rFonts w:ascii="Arial" w:eastAsia="SimSun" w:hAnsi="Arial"/>
          <w:color w:val="000000" w:themeColor="text1"/>
          <w:lang w:val="en-GB" w:eastAsia="zh-CN"/>
        </w:rPr>
        <w:t xml:space="preserve"> if it is supported by a UE</w:t>
      </w:r>
    </w:p>
    <w:p w14:paraId="185CB2A9" w14:textId="77777777" w:rsidR="00E656E0" w:rsidRPr="00BE78D3" w:rsidRDefault="00E656E0" w:rsidP="00E656E0">
      <w:pPr>
        <w:rPr>
          <w:rFonts w:ascii="Arial" w:eastAsia="SimSun" w:hAnsi="Arial"/>
          <w:color w:val="000000" w:themeColor="text1"/>
          <w:lang w:val="en-US"/>
        </w:rPr>
      </w:pPr>
    </w:p>
    <w:p w14:paraId="373ECD0B" w14:textId="77777777" w:rsidR="00E656E0" w:rsidRPr="007D1CDA" w:rsidRDefault="00E656E0" w:rsidP="00E656E0">
      <w:pPr>
        <w:spacing w:after="0"/>
        <w:rPr>
          <w:rFonts w:ascii="Arial" w:eastAsia="SimSun" w:hAnsi="Arial"/>
          <w:color w:val="000000" w:themeColor="text1"/>
        </w:rPr>
      </w:pPr>
      <w:r>
        <w:rPr>
          <w:rFonts w:ascii="Arial" w:eastAsia="SimSun" w:hAnsi="Arial"/>
          <w:color w:val="000000" w:themeColor="text1"/>
        </w:rPr>
        <w:t>Note that d</w:t>
      </w:r>
      <w:r w:rsidRPr="007D1CDA">
        <w:rPr>
          <w:rFonts w:ascii="Arial" w:eastAsia="SimSun" w:hAnsi="Arial"/>
          <w:color w:val="000000" w:themeColor="text1"/>
        </w:rPr>
        <w:t>efault TCI state is also used for UL power control when pathloss RS is not configured or in link monitoring when link monitoring RS is not configured. In these case</w:t>
      </w:r>
      <w:r>
        <w:rPr>
          <w:rFonts w:ascii="Arial" w:eastAsia="SimSun" w:hAnsi="Arial"/>
          <w:color w:val="000000" w:themeColor="text1"/>
        </w:rPr>
        <w:t>s</w:t>
      </w:r>
      <w:r w:rsidRPr="007D1CDA">
        <w:rPr>
          <w:rFonts w:ascii="Arial" w:eastAsia="SimSun" w:hAnsi="Arial"/>
          <w:color w:val="000000" w:themeColor="text1"/>
        </w:rPr>
        <w:t xml:space="preserve">, </w:t>
      </w:r>
      <w:r>
        <w:rPr>
          <w:rFonts w:ascii="Arial" w:eastAsia="SimSun" w:hAnsi="Arial"/>
          <w:color w:val="000000" w:themeColor="text1"/>
        </w:rPr>
        <w:t>only one DL RS is needed. Therefore, Option 1 seems to be preferred</w:t>
      </w:r>
      <w:r w:rsidRPr="007D1CDA">
        <w:rPr>
          <w:rFonts w:ascii="Arial" w:eastAsia="SimSun" w:hAnsi="Arial"/>
          <w:color w:val="000000" w:themeColor="text1"/>
        </w:rPr>
        <w:t xml:space="preserve">. </w:t>
      </w:r>
    </w:p>
    <w:p w14:paraId="7F4CFC0E" w14:textId="77777777" w:rsidR="00E656E0" w:rsidRPr="001723ED" w:rsidRDefault="00E656E0" w:rsidP="00E656E0">
      <w:pPr>
        <w:spacing w:after="0"/>
        <w:rPr>
          <w:rFonts w:eastAsia="SimSun"/>
          <w:color w:val="000000" w:themeColor="text1"/>
        </w:rPr>
      </w:pPr>
    </w:p>
    <w:p w14:paraId="476E95DA" w14:textId="1CA13087" w:rsidR="00E656E0" w:rsidRPr="00A7480A" w:rsidRDefault="002A7A39">
      <w:pPr>
        <w:pStyle w:val="Proposal"/>
      </w:pPr>
      <w:bookmarkStart w:id="3" w:name="_Toc61892559"/>
      <w:bookmarkStart w:id="4" w:name="_Toc68633210"/>
      <w:r>
        <w:t xml:space="preserve">For </w:t>
      </w:r>
      <w:r w:rsidR="003F4559">
        <w:t xml:space="preserve">a </w:t>
      </w:r>
      <w:r>
        <w:t>CORESET</w:t>
      </w:r>
      <w:r w:rsidR="003F4559">
        <w:t xml:space="preserve"> </w:t>
      </w:r>
      <w:r w:rsidR="00F62CB2">
        <w:t xml:space="preserve">activated with two TCI states, </w:t>
      </w:r>
      <w:r w:rsidR="006768F4">
        <w:t>o</w:t>
      </w:r>
      <w:r w:rsidR="00E656E0" w:rsidRPr="00A7480A">
        <w:t xml:space="preserve">ne of the two activated TCI states is used as the default TCI state, FFS whether </w:t>
      </w:r>
      <w:r w:rsidR="00E656E0">
        <w:t>the one</w:t>
      </w:r>
      <w:r w:rsidR="00E656E0" w:rsidRPr="00A7480A">
        <w:t xml:space="preserve"> is specified or indicated in a MAC CE activating the TCI states.</w:t>
      </w:r>
      <w:bookmarkEnd w:id="3"/>
      <w:bookmarkEnd w:id="4"/>
      <w:r w:rsidR="00E656E0" w:rsidRPr="00A7480A">
        <w:t xml:space="preserve">  </w:t>
      </w:r>
    </w:p>
    <w:p w14:paraId="7B6C2983" w14:textId="4D6D4ED7" w:rsidR="002C04E0" w:rsidRDefault="002C04E0" w:rsidP="00BE242C">
      <w:pPr>
        <w:pStyle w:val="Heading4"/>
      </w:pPr>
      <w:r>
        <w:t>2.</w:t>
      </w:r>
      <w:r w:rsidR="00B52C8B">
        <w:t>1</w:t>
      </w:r>
      <w:r>
        <w:t xml:space="preserve">.2.2 </w:t>
      </w:r>
      <w:r w:rsidR="00BE2B14">
        <w:t>BFD</w:t>
      </w:r>
      <w:r w:rsidR="00E05D37">
        <w:t xml:space="preserve"> </w:t>
      </w:r>
      <w:r w:rsidR="00D22B39">
        <w:t>Resource</w:t>
      </w:r>
    </w:p>
    <w:p w14:paraId="44B590B9" w14:textId="10F38477" w:rsidR="00413189" w:rsidRPr="00DE6CA6" w:rsidRDefault="00EE7A4D" w:rsidP="00413189">
      <w:pPr>
        <w:jc w:val="both"/>
        <w:rPr>
          <w:rFonts w:ascii="Arial" w:hAnsi="Arial" w:cs="Arial"/>
          <w:lang w:val="en-US"/>
        </w:rPr>
      </w:pPr>
      <w:r w:rsidRPr="00472B02">
        <w:rPr>
          <w:rFonts w:ascii="Arial" w:hAnsi="Arial" w:cs="Arial"/>
        </w:rPr>
        <w:t>When</w:t>
      </w:r>
      <w:r w:rsidR="00413189" w:rsidRPr="00472B02">
        <w:rPr>
          <w:rFonts w:ascii="Arial" w:hAnsi="Arial" w:cs="Arial"/>
        </w:rPr>
        <w:t xml:space="preserve"> a CORESET </w:t>
      </w:r>
      <w:r w:rsidRPr="00472B02">
        <w:rPr>
          <w:rFonts w:ascii="Arial" w:hAnsi="Arial" w:cs="Arial"/>
        </w:rPr>
        <w:t>is</w:t>
      </w:r>
      <w:r w:rsidR="00413189" w:rsidRPr="00472B02">
        <w:rPr>
          <w:rFonts w:ascii="Arial" w:hAnsi="Arial" w:cs="Arial"/>
        </w:rPr>
        <w:t xml:space="preserve"> activated with two TCI states</w:t>
      </w:r>
      <w:r w:rsidR="00227C21" w:rsidRPr="00472B02">
        <w:rPr>
          <w:rFonts w:ascii="Arial" w:hAnsi="Arial" w:cs="Arial"/>
        </w:rPr>
        <w:t>, an</w:t>
      </w:r>
      <w:r w:rsidR="00413189" w:rsidRPr="00472B02">
        <w:rPr>
          <w:rFonts w:ascii="Arial" w:hAnsi="Arial" w:cs="Arial"/>
        </w:rPr>
        <w:t xml:space="preserve"> open question is which TCI state the UE should use for determining the BFD-RS.  Note that the SFN scheme is essentially a single-DCI based multi-TRP scheme since the same DCI is transmitted from two TRPs in SFN fashion.  If implicit per-TRP BFD-RS configuration is not supported for single-DCI based multi-TRP in Rel-17, then there will be only a single BFD-RS set.  A simple solution is to let the UE assume that the reference signals used as QCL sources (if each TCI state contains two reference signal, the UE will utilize the QCL-TypeD RS) in the two activated TCI states for the CORESET can be used as BFD-RSs in the single BFD-RS set.</w:t>
      </w:r>
      <w:r w:rsidR="00413189" w:rsidRPr="00EB4EE1">
        <w:rPr>
          <w:rStyle w:val="IvDbodytextChar"/>
          <w:rFonts w:cs="Arial"/>
        </w:rPr>
        <w:t xml:space="preserve">  </w:t>
      </w:r>
      <w:r w:rsidR="00413189" w:rsidRPr="00DE6CA6">
        <w:rPr>
          <w:rFonts w:ascii="Arial" w:hAnsi="Arial" w:cs="Arial"/>
          <w:lang w:val="en-US"/>
        </w:rPr>
        <w:t xml:space="preserve">As shown in the example of </w:t>
      </w:r>
      <w:r w:rsidR="00413189" w:rsidRPr="00472B02">
        <w:rPr>
          <w:rFonts w:ascii="Arial" w:hAnsi="Arial" w:cs="Arial"/>
        </w:rPr>
        <w:fldChar w:fldCharType="begin"/>
      </w:r>
      <w:r w:rsidR="00413189" w:rsidRPr="00DE6CA6">
        <w:rPr>
          <w:rFonts w:ascii="Arial" w:hAnsi="Arial" w:cs="Arial"/>
          <w:lang w:val="en-US"/>
        </w:rPr>
        <w:instrText xml:space="preserve"> REF _Ref61725175 \h  \* MERGEFORMAT </w:instrText>
      </w:r>
      <w:r w:rsidR="00413189" w:rsidRPr="00472B02">
        <w:rPr>
          <w:rFonts w:ascii="Arial" w:hAnsi="Arial" w:cs="Arial"/>
        </w:rPr>
      </w:r>
      <w:r w:rsidR="00413189" w:rsidRPr="00472B02">
        <w:rPr>
          <w:rFonts w:ascii="Arial" w:hAnsi="Arial" w:cs="Arial"/>
        </w:rPr>
        <w:fldChar w:fldCharType="separate"/>
      </w:r>
      <w:r w:rsidR="003C04B1" w:rsidRPr="00DE6CA6">
        <w:rPr>
          <w:rFonts w:ascii="Arial" w:hAnsi="Arial" w:cs="Arial"/>
          <w:lang w:val="en-US"/>
        </w:rPr>
        <w:t>Figure 1</w:t>
      </w:r>
      <w:r w:rsidR="00413189" w:rsidRPr="00472B02">
        <w:rPr>
          <w:rFonts w:ascii="Arial" w:hAnsi="Arial" w:cs="Arial"/>
        </w:rPr>
        <w:fldChar w:fldCharType="end"/>
      </w:r>
      <w:r w:rsidR="00413189" w:rsidRPr="00DE6CA6">
        <w:rPr>
          <w:rFonts w:ascii="Arial" w:hAnsi="Arial" w:cs="Arial"/>
          <w:lang w:val="en-US"/>
        </w:rPr>
        <w:t xml:space="preserve">,  the QCL source reference signal with CSI-RS resource </w:t>
      </w:r>
      <w:proofErr w:type="spellStart"/>
      <w:r w:rsidR="00413189" w:rsidRPr="00DE6CA6">
        <w:rPr>
          <w:rFonts w:ascii="Arial" w:hAnsi="Arial" w:cs="Arial"/>
          <w:lang w:val="en-US"/>
        </w:rPr>
        <w:t>IDx</w:t>
      </w:r>
      <w:proofErr w:type="spellEnd"/>
      <w:r w:rsidR="00413189" w:rsidRPr="00DE6CA6">
        <w:rPr>
          <w:rFonts w:ascii="Arial" w:hAnsi="Arial" w:cs="Arial"/>
          <w:lang w:val="en-US"/>
        </w:rPr>
        <w:t xml:space="preserve"> (or SSB </w:t>
      </w:r>
      <w:proofErr w:type="spellStart"/>
      <w:r w:rsidR="00413189" w:rsidRPr="00DE6CA6">
        <w:rPr>
          <w:rFonts w:ascii="Arial" w:hAnsi="Arial" w:cs="Arial"/>
          <w:lang w:val="en-US"/>
        </w:rPr>
        <w:t>IDx</w:t>
      </w:r>
      <w:proofErr w:type="spellEnd"/>
      <w:r w:rsidR="00413189" w:rsidRPr="00DE6CA6">
        <w:rPr>
          <w:rFonts w:ascii="Arial" w:hAnsi="Arial" w:cs="Arial"/>
          <w:lang w:val="en-US"/>
        </w:rPr>
        <w:t>) corresponding to the 1st activated TCI state and QCL</w:t>
      </w:r>
      <w:r w:rsidR="00BE6E5A" w:rsidRPr="00DE6CA6">
        <w:rPr>
          <w:rFonts w:ascii="Arial" w:hAnsi="Arial" w:cs="Arial"/>
          <w:lang w:val="en-US"/>
        </w:rPr>
        <w:t xml:space="preserve"> </w:t>
      </w:r>
      <w:r w:rsidR="00413189" w:rsidRPr="00DE6CA6">
        <w:rPr>
          <w:rFonts w:ascii="Arial" w:hAnsi="Arial" w:cs="Arial"/>
          <w:lang w:val="en-US"/>
        </w:rPr>
        <w:t xml:space="preserve">source reference signal with CSI-RS resource </w:t>
      </w:r>
      <w:proofErr w:type="spellStart"/>
      <w:r w:rsidR="00413189" w:rsidRPr="00DE6CA6">
        <w:rPr>
          <w:rFonts w:ascii="Arial" w:hAnsi="Arial" w:cs="Arial"/>
          <w:lang w:val="en-US"/>
        </w:rPr>
        <w:t>IDy</w:t>
      </w:r>
      <w:proofErr w:type="spellEnd"/>
      <w:r w:rsidR="00413189" w:rsidRPr="00DE6CA6">
        <w:rPr>
          <w:rFonts w:ascii="Arial" w:hAnsi="Arial" w:cs="Arial"/>
          <w:lang w:val="en-US"/>
        </w:rPr>
        <w:t xml:space="preserve"> (or SSB </w:t>
      </w:r>
      <w:proofErr w:type="spellStart"/>
      <w:r w:rsidR="00413189" w:rsidRPr="00DE6CA6">
        <w:rPr>
          <w:rFonts w:ascii="Arial" w:hAnsi="Arial" w:cs="Arial"/>
          <w:lang w:val="en-US"/>
        </w:rPr>
        <w:t>IDy</w:t>
      </w:r>
      <w:proofErr w:type="spellEnd"/>
      <w:r w:rsidR="00413189" w:rsidRPr="00DE6CA6">
        <w:rPr>
          <w:rFonts w:ascii="Arial" w:hAnsi="Arial" w:cs="Arial"/>
          <w:lang w:val="en-US"/>
        </w:rPr>
        <w:t xml:space="preserve">) corresponding to the 2nd activated TCI state shall be included by the UE in the beam failure detection resource set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q</m:t>
                </m:r>
              </m:e>
            </m:acc>
          </m:e>
          <m:sub>
            <m:r>
              <w:rPr>
                <w:rFonts w:ascii="Cambria Math" w:hAnsi="Cambria Math" w:cs="Arial"/>
                <w:lang w:val="en-US"/>
              </w:rPr>
              <m:t>0</m:t>
            </m:r>
          </m:sub>
        </m:sSub>
      </m:oMath>
      <w:r w:rsidR="00413189" w:rsidRPr="00DE6CA6">
        <w:rPr>
          <w:rFonts w:ascii="Arial" w:hAnsi="Arial" w:cs="Arial"/>
          <w:lang w:val="en-US"/>
        </w:rPr>
        <w:t xml:space="preserve">.   </w:t>
      </w:r>
    </w:p>
    <w:p w14:paraId="047DF389" w14:textId="77777777" w:rsidR="00413189" w:rsidRPr="00C17B31" w:rsidRDefault="00413189" w:rsidP="00413189">
      <w:pPr>
        <w:pStyle w:val="Proposal"/>
      </w:pPr>
      <w:bookmarkStart w:id="5" w:name="_Toc68486084"/>
      <w:bookmarkStart w:id="6" w:name="_Toc68633211"/>
      <w:r w:rsidRPr="00C17B31">
        <w:t xml:space="preserve">When two TCI states are activated for a CORESET, support inclusion of reference signals used as QCL sources in the two activated TCI states as BFD-RSs in the single BFD-RS set </w:t>
      </w:r>
      <m:oMath>
        <m:sSub>
          <m:sSubPr>
            <m:ctrlPr>
              <w:rPr>
                <w:rFonts w:ascii="Cambria Math" w:hAnsi="Cambria Math"/>
                <w:i/>
              </w:rPr>
            </m:ctrlPr>
          </m:sSubPr>
          <m:e>
            <m:acc>
              <m:accPr>
                <m:chr m:val="̄"/>
                <m:ctrlPr>
                  <w:rPr>
                    <w:rFonts w:ascii="Cambria Math" w:hAnsi="Cambria Math"/>
                    <w:i/>
                  </w:rPr>
                </m:ctrlPr>
              </m:accPr>
              <m:e>
                <m:r>
                  <m:rPr>
                    <m:sty m:val="bi"/>
                  </m:rPr>
                  <w:rPr>
                    <w:rFonts w:ascii="Cambria Math"/>
                  </w:rPr>
                  <m:t>q</m:t>
                </m:r>
              </m:e>
            </m:acc>
          </m:e>
          <m:sub>
            <m:r>
              <m:rPr>
                <m:sty m:val="bi"/>
              </m:rPr>
              <w:rPr>
                <w:rFonts w:ascii="Cambria Math"/>
              </w:rPr>
              <m:t>0</m:t>
            </m:r>
          </m:sub>
        </m:sSub>
      </m:oMath>
      <w:r w:rsidRPr="00C17B31">
        <w:t>.</w:t>
      </w:r>
      <w:bookmarkEnd w:id="5"/>
      <w:r>
        <w:t xml:space="preserve"> If the activated TCI states contains two reference signals, the UE will use the reference signals configured with QCL-TypeD</w:t>
      </w:r>
      <w:bookmarkEnd w:id="6"/>
    </w:p>
    <w:p w14:paraId="6EF47894" w14:textId="77777777" w:rsidR="00413189" w:rsidRPr="00C17B31" w:rsidRDefault="00413189" w:rsidP="00413189">
      <w:pPr>
        <w:jc w:val="both"/>
      </w:pPr>
    </w:p>
    <w:p w14:paraId="33C2AD3E" w14:textId="77777777" w:rsidR="00413189" w:rsidRPr="00C17B31" w:rsidRDefault="00413189" w:rsidP="00413189">
      <w:pPr>
        <w:jc w:val="both"/>
      </w:pPr>
    </w:p>
    <w:p w14:paraId="4E7CF784" w14:textId="77777777" w:rsidR="00413189" w:rsidRDefault="00413189" w:rsidP="00413189">
      <w:pPr>
        <w:pStyle w:val="BodyText"/>
        <w:jc w:val="center"/>
      </w:pPr>
      <w:r>
        <w:rPr>
          <w:noProof/>
        </w:rPr>
        <w:lastRenderedPageBreak/>
        <w:drawing>
          <wp:inline distT="0" distB="0" distL="0" distR="0" wp14:anchorId="7CF3E06B" wp14:editId="32F5669A">
            <wp:extent cx="3996520" cy="27432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6520" cy="2743200"/>
                    </a:xfrm>
                    <a:prstGeom prst="rect">
                      <a:avLst/>
                    </a:prstGeom>
                  </pic:spPr>
                </pic:pic>
              </a:graphicData>
            </a:graphic>
          </wp:inline>
        </w:drawing>
      </w:r>
    </w:p>
    <w:p w14:paraId="2B30748C" w14:textId="20217BF0" w:rsidR="00413189" w:rsidRPr="00C17B31" w:rsidRDefault="00413189" w:rsidP="00413189">
      <w:pPr>
        <w:pStyle w:val="Caption"/>
        <w:jc w:val="center"/>
      </w:pPr>
      <w:bookmarkStart w:id="7" w:name="_Ref61725175"/>
      <w:r w:rsidRPr="00C17B31">
        <w:t xml:space="preserve">Figure </w:t>
      </w:r>
      <w:r w:rsidR="003C04B1">
        <w:t>1</w:t>
      </w:r>
      <w:bookmarkEnd w:id="7"/>
      <w:r w:rsidRPr="00C17B31">
        <w:t>.  An example of BFD resource determination with single BFD resource set when CORESET is configured for SFN-based PDCCH diversity</w:t>
      </w:r>
    </w:p>
    <w:p w14:paraId="37E0C36A" w14:textId="77777777" w:rsidR="00413189" w:rsidRDefault="00413189" w:rsidP="002C04E0">
      <w:pPr>
        <w:pStyle w:val="Proposal"/>
        <w:numPr>
          <w:ilvl w:val="0"/>
          <w:numId w:val="0"/>
        </w:numPr>
        <w:ind w:left="1304" w:hanging="1304"/>
      </w:pPr>
    </w:p>
    <w:p w14:paraId="24D285E1" w14:textId="77777777" w:rsidR="00714F6A" w:rsidRPr="00A7480A" w:rsidRDefault="00714F6A" w:rsidP="00472B02">
      <w:pPr>
        <w:pStyle w:val="Proposal"/>
        <w:numPr>
          <w:ilvl w:val="0"/>
          <w:numId w:val="0"/>
        </w:numPr>
        <w:ind w:left="1304" w:hanging="1304"/>
      </w:pPr>
    </w:p>
    <w:p w14:paraId="204C7CAF" w14:textId="03D37206" w:rsidR="004D5A7A" w:rsidRDefault="004D5A7A" w:rsidP="004D5A7A">
      <w:pPr>
        <w:pStyle w:val="Heading2"/>
        <w:rPr>
          <w:lang w:val="en-US"/>
        </w:rPr>
      </w:pPr>
      <w:r>
        <w:rPr>
          <w:lang w:val="en-US"/>
        </w:rPr>
        <w:t>2.</w:t>
      </w:r>
      <w:r w:rsidR="00B52C8B">
        <w:rPr>
          <w:lang w:val="en-US"/>
        </w:rPr>
        <w:t>2</w:t>
      </w:r>
      <w:r>
        <w:rPr>
          <w:lang w:val="en-US"/>
        </w:rPr>
        <w:t xml:space="preserve"> </w:t>
      </w:r>
      <w:proofErr w:type="spellStart"/>
      <w:r>
        <w:rPr>
          <w:lang w:val="en-US"/>
        </w:rPr>
        <w:t>gNB</w:t>
      </w:r>
      <w:proofErr w:type="spellEnd"/>
      <w:r>
        <w:rPr>
          <w:lang w:val="en-US"/>
        </w:rPr>
        <w:t xml:space="preserve"> </w:t>
      </w:r>
      <w:r w:rsidR="003F38D4">
        <w:rPr>
          <w:lang w:val="en-US"/>
        </w:rPr>
        <w:t>P</w:t>
      </w:r>
      <w:r>
        <w:rPr>
          <w:lang w:val="en-US"/>
        </w:rPr>
        <w:t xml:space="preserve">re-compensation </w:t>
      </w:r>
      <w:r w:rsidR="003F38D4">
        <w:rPr>
          <w:lang w:val="en-US"/>
        </w:rPr>
        <w:t>S</w:t>
      </w:r>
      <w:r>
        <w:rPr>
          <w:lang w:val="en-US"/>
        </w:rPr>
        <w:t>olution</w:t>
      </w:r>
    </w:p>
    <w:p w14:paraId="2444DEEB" w14:textId="76015D3D" w:rsidR="003C04B1" w:rsidRDefault="003C04B1" w:rsidP="003C04B1">
      <w:pPr>
        <w:pStyle w:val="Heading3"/>
      </w:pPr>
      <w:r>
        <w:t>2.</w:t>
      </w:r>
      <w:r w:rsidR="00B52C8B">
        <w:t>2</w:t>
      </w:r>
      <w:r>
        <w:t xml:space="preserve">.1 </w:t>
      </w:r>
      <w:r>
        <w:t>Additional Evaluation Results for FR1</w:t>
      </w:r>
    </w:p>
    <w:p w14:paraId="0128968C" w14:textId="77777777" w:rsidR="003C04B1" w:rsidRPr="00C65EA4" w:rsidRDefault="003C04B1" w:rsidP="003C04B1">
      <w:pPr>
        <w:rPr>
          <w:rFonts w:cs="Arial"/>
        </w:rPr>
      </w:pPr>
      <w:r w:rsidRPr="00C65EA4">
        <w:rPr>
          <w:rFonts w:ascii="Arial" w:hAnsi="Arial" w:cs="Arial"/>
        </w:rPr>
        <w:t>In the las</w:t>
      </w:r>
      <w:r>
        <w:rPr>
          <w:rFonts w:ascii="Arial" w:hAnsi="Arial" w:cs="Arial"/>
        </w:rPr>
        <w:t>t</w:t>
      </w:r>
      <w:r w:rsidRPr="00C65EA4">
        <w:rPr>
          <w:rFonts w:ascii="Arial" w:hAnsi="Arial" w:cs="Arial"/>
        </w:rPr>
        <w:t xml:space="preserve"> RAN1 meeting</w:t>
      </w:r>
      <w:r>
        <w:rPr>
          <w:rFonts w:ascii="Arial" w:hAnsi="Arial" w:cs="Arial"/>
        </w:rPr>
        <w:t xml:space="preserve">, we presented our evaluation results with fixed MCS for legacy UE transparent SFN, DPS, and SFN with Doppler pre-compensation. In this section, we present some evaluation results with adaptive MCS for both DPS and SFN with Doppler pre-compensation.  The evaluations were done with </w:t>
      </w:r>
      <w:r>
        <w:rPr>
          <w:rFonts w:ascii="Arial" w:hAnsi="Arial" w:cs="Arial"/>
          <w:lang w:eastAsia="en-GB"/>
        </w:rPr>
        <w:t xml:space="preserve">a </w:t>
      </w:r>
      <w:r w:rsidRPr="00F91B13">
        <w:rPr>
          <w:rFonts w:ascii="Arial" w:hAnsi="Arial" w:cs="Arial"/>
          <w:lang w:eastAsia="en-GB"/>
        </w:rPr>
        <w:t xml:space="preserve">carrier frequency </w:t>
      </w:r>
      <w:r>
        <w:rPr>
          <w:rFonts w:ascii="Arial" w:hAnsi="Arial" w:cs="Arial"/>
          <w:lang w:eastAsia="en-GB"/>
        </w:rPr>
        <w:t>of</w:t>
      </w:r>
      <w:r w:rsidRPr="00F91B13">
        <w:rPr>
          <w:rFonts w:ascii="Arial" w:hAnsi="Arial" w:cs="Arial"/>
          <w:lang w:eastAsia="en-GB"/>
        </w:rPr>
        <w:t xml:space="preserve"> 2 GHz, </w:t>
      </w:r>
      <w:r>
        <w:rPr>
          <w:rFonts w:ascii="Arial" w:hAnsi="Arial" w:cs="Arial"/>
          <w:lang w:eastAsia="en-GB"/>
        </w:rPr>
        <w:t xml:space="preserve">a </w:t>
      </w:r>
      <w:r w:rsidRPr="00F91B13">
        <w:rPr>
          <w:rFonts w:ascii="Arial" w:hAnsi="Arial" w:cs="Arial"/>
          <w:lang w:eastAsia="en-GB"/>
        </w:rPr>
        <w:t>DMRS configuration of ‘1+</w:t>
      </w:r>
      <w:r>
        <w:rPr>
          <w:rFonts w:ascii="Arial" w:hAnsi="Arial" w:cs="Arial"/>
          <w:lang w:eastAsia="en-GB"/>
        </w:rPr>
        <w:t>2 additional</w:t>
      </w:r>
      <w:r w:rsidRPr="00F91B13">
        <w:rPr>
          <w:rFonts w:ascii="Arial" w:hAnsi="Arial" w:cs="Arial"/>
          <w:lang w:eastAsia="en-GB"/>
        </w:rPr>
        <w:t>’</w:t>
      </w:r>
      <w:r>
        <w:rPr>
          <w:rFonts w:ascii="Arial" w:hAnsi="Arial" w:cs="Arial"/>
          <w:lang w:eastAsia="en-GB"/>
        </w:rPr>
        <w:t xml:space="preserve">, 64-QAM table, </w:t>
      </w:r>
      <w:r w:rsidRPr="00F91B13">
        <w:rPr>
          <w:rFonts w:ascii="Arial" w:hAnsi="Arial" w:cs="Arial"/>
          <w:lang w:eastAsia="en-GB"/>
        </w:rPr>
        <w:t xml:space="preserve">rank 1 </w:t>
      </w:r>
      <w:r>
        <w:rPr>
          <w:rFonts w:ascii="Arial" w:hAnsi="Arial" w:cs="Arial"/>
          <w:lang w:eastAsia="en-GB"/>
        </w:rPr>
        <w:t>t</w:t>
      </w:r>
      <w:r w:rsidRPr="00F91B13">
        <w:rPr>
          <w:rFonts w:ascii="Arial" w:hAnsi="Arial" w:cs="Arial"/>
          <w:lang w:eastAsia="en-GB"/>
        </w:rPr>
        <w:t>ransmission</w:t>
      </w:r>
      <w:r w:rsidRPr="00F91B13" w:rsidDel="001F7E26">
        <w:rPr>
          <w:rFonts w:ascii="Arial" w:hAnsi="Arial" w:cs="Arial"/>
          <w:lang w:eastAsia="en-GB"/>
        </w:rPr>
        <w:t xml:space="preserve"> </w:t>
      </w:r>
      <w:r>
        <w:rPr>
          <w:rFonts w:ascii="Arial" w:hAnsi="Arial" w:cs="Arial"/>
          <w:lang w:eastAsia="en-GB"/>
        </w:rPr>
        <w:t>and a UE velocity of 500 km/h.</w:t>
      </w:r>
      <w:r>
        <w:rPr>
          <w:rFonts w:ascii="Arial" w:hAnsi="Arial" w:cs="Arial"/>
        </w:rPr>
        <w:t xml:space="preserve"> Other details of simulation setup and assumptions can be found in the Appendix. </w:t>
      </w:r>
    </w:p>
    <w:p w14:paraId="0D241CAE" w14:textId="77777777" w:rsidR="003C04B1" w:rsidRDefault="003C04B1" w:rsidP="003C04B1">
      <w:pPr>
        <w:spacing w:after="0"/>
        <w:rPr>
          <w:rFonts w:ascii="Arial" w:hAnsi="Arial" w:cs="Arial"/>
        </w:rPr>
      </w:pPr>
      <w:r>
        <w:rPr>
          <w:rFonts w:ascii="Arial" w:hAnsi="Arial" w:cs="Arial"/>
        </w:rPr>
        <w:t xml:space="preserve">In the case of SFN transmission with Doppler pre-compensation, CSI-RS are transmitted in an SFN manner so that the UE can measure a channel equivalent to the one experienced by the PDSCH, which is also transmitted in an SFN manner, and report a suitable PMI and CQI.  CSI-RS are also Doppler pre-compensated in the same way as for the PDSCH transmitted from the same TRP. </w:t>
      </w:r>
    </w:p>
    <w:p w14:paraId="3D6CEBF2" w14:textId="77777777" w:rsidR="003C04B1" w:rsidRDefault="003C04B1" w:rsidP="003C04B1">
      <w:pPr>
        <w:rPr>
          <w:rFonts w:ascii="Arial" w:hAnsi="Arial" w:cs="Arial"/>
        </w:rPr>
      </w:pPr>
      <w:r>
        <w:rPr>
          <w:rFonts w:ascii="Arial" w:hAnsi="Arial" w:cs="Arial"/>
        </w:rPr>
        <w:t xml:space="preserve">A same precoder indicated by the PMI is applied to the two cross-polarized antennas at all the TRPs. For more than 2 antennas, however, applying a same precoder for all TRPs is not appropriate as for different TRPs, the directions to the UE would be different. </w:t>
      </w:r>
    </w:p>
    <w:p w14:paraId="16A472C1" w14:textId="77777777" w:rsidR="003C04B1" w:rsidRDefault="003C04B1" w:rsidP="003C04B1">
      <w:pPr>
        <w:rPr>
          <w:rFonts w:ascii="Arial" w:hAnsi="Arial" w:cs="Arial"/>
        </w:rPr>
      </w:pPr>
      <w:r>
        <w:rPr>
          <w:rFonts w:ascii="Arial" w:hAnsi="Arial" w:cs="Arial"/>
        </w:rPr>
        <w:t xml:space="preserve">In the case of DPS, CSI-RS is transmitted from each TRP, and PMI and CQI are calculated and feedback for each TRP. A TRP with the best CQI is selected for PDSCH transmission </w:t>
      </w:r>
      <w:proofErr w:type="gramStart"/>
      <w:r>
        <w:rPr>
          <w:rFonts w:ascii="Arial" w:hAnsi="Arial" w:cs="Arial"/>
        </w:rPr>
        <w:t>similar to</w:t>
      </w:r>
      <w:proofErr w:type="gramEnd"/>
      <w:r>
        <w:rPr>
          <w:rFonts w:ascii="Arial" w:hAnsi="Arial" w:cs="Arial"/>
        </w:rPr>
        <w:t xml:space="preserve"> the case of a single TRP transmission. </w:t>
      </w:r>
    </w:p>
    <w:p w14:paraId="3DD30B03" w14:textId="56030053" w:rsidR="003C04B1" w:rsidRDefault="003C04B1" w:rsidP="003C04B1">
      <w:pPr>
        <w:rPr>
          <w:rFonts w:ascii="Arial" w:hAnsi="Arial" w:cs="Arial"/>
        </w:rPr>
      </w:pPr>
      <w:r>
        <w:rPr>
          <w:rFonts w:ascii="Arial" w:hAnsi="Arial" w:cs="Arial"/>
        </w:rPr>
        <w:fldChar w:fldCharType="begin"/>
      </w:r>
      <w:r w:rsidRPr="00DE6CA6">
        <w:rPr>
          <w:rFonts w:ascii="Arial" w:hAnsi="Arial" w:cs="Arial"/>
          <w:lang w:val="en-US"/>
        </w:rPr>
        <w:instrText xml:space="preserve"> REF _Ref68075502 \h </w:instrText>
      </w:r>
      <w:r>
        <w:rPr>
          <w:rFonts w:ascii="Arial" w:hAnsi="Arial" w:cs="Arial"/>
        </w:rPr>
      </w:r>
      <w:r>
        <w:rPr>
          <w:rFonts w:ascii="Arial" w:hAnsi="Arial" w:cs="Arial"/>
        </w:rPr>
        <w:fldChar w:fldCharType="separate"/>
      </w:r>
      <w:r w:rsidR="009323A9" w:rsidRPr="00DE6CA6">
        <w:rPr>
          <w:rFonts w:ascii="Arial" w:hAnsi="Arial" w:cs="Arial"/>
          <w:lang w:val="en-US"/>
        </w:rPr>
        <w:t>Figure</w:t>
      </w:r>
      <w:r w:rsidR="009323A9" w:rsidRPr="00DE6CA6">
        <w:rPr>
          <w:rFonts w:ascii="Arial" w:hAnsi="Arial" w:cs="Arial"/>
          <w:lang w:val="en-US"/>
        </w:rPr>
        <w:t xml:space="preserve"> 2</w:t>
      </w:r>
      <w:r>
        <w:rPr>
          <w:rFonts w:ascii="Arial" w:hAnsi="Arial" w:cs="Arial"/>
        </w:rPr>
        <w:fldChar w:fldCharType="end"/>
      </w:r>
      <w:r w:rsidRPr="00DE6CA6">
        <w:rPr>
          <w:rFonts w:ascii="Arial" w:hAnsi="Arial" w:cs="Arial"/>
          <w:lang w:val="en-US"/>
        </w:rPr>
        <w:t xml:space="preserve"> shows throughput as a function of UE location in the case of SFN with Doppler </w:t>
      </w:r>
      <w:proofErr w:type="spellStart"/>
      <w:r w:rsidRPr="00DE6CA6">
        <w:rPr>
          <w:rFonts w:ascii="Arial" w:hAnsi="Arial" w:cs="Arial"/>
          <w:lang w:val="en-US"/>
        </w:rPr>
        <w:t>precompensation</w:t>
      </w:r>
      <w:proofErr w:type="spellEnd"/>
      <w:r w:rsidRPr="00DE6CA6">
        <w:rPr>
          <w:rFonts w:ascii="Arial" w:hAnsi="Arial" w:cs="Arial"/>
          <w:lang w:val="en-US"/>
        </w:rPr>
        <w:t xml:space="preserve"> and DPS. </w:t>
      </w:r>
      <w:r>
        <w:rPr>
          <w:rFonts w:ascii="Arial" w:hAnsi="Arial" w:cs="Arial"/>
        </w:rPr>
        <w:t xml:space="preserve">At UE locations with high SNRs, the peak throughput of the highest MCS of the 64-QAM MCS table is achieved by both DSP and SFN with pre-compensation. This is because, in case of DPS transmission, the equivalent channel has lower Doppler spread and simple characteristics in contrast to the equivalent SFN channel. </w:t>
      </w:r>
    </w:p>
    <w:p w14:paraId="645A5511" w14:textId="77777777" w:rsidR="003C04B1" w:rsidRDefault="003C04B1" w:rsidP="003C04B1">
      <w:pPr>
        <w:rPr>
          <w:rFonts w:ascii="Arial" w:hAnsi="Arial" w:cs="Arial"/>
        </w:rPr>
      </w:pPr>
      <w:r>
        <w:rPr>
          <w:rFonts w:ascii="Arial" w:hAnsi="Arial" w:cs="Arial"/>
        </w:rPr>
        <w:lastRenderedPageBreak/>
        <w:t xml:space="preserve">At very low SNRs, i.e., SNR &lt;= 0dB, SFN with pre-compensation performs slightly better than DPS at the midpoint, likely due to higher signal power from both TRPs and thus an MCS with a higher spectral efficiency. However, at high SNR, i.e., SNR&gt;=8dB, DPS performs better than SFN with pre-compensation at midpoint. </w:t>
      </w:r>
    </w:p>
    <w:p w14:paraId="787E6B5A" w14:textId="77777777" w:rsidR="003C04B1" w:rsidRDefault="003C04B1" w:rsidP="003C04B1">
      <w:pPr>
        <w:rPr>
          <w:rFonts w:ascii="Arial" w:hAnsi="Arial" w:cs="Arial"/>
        </w:rPr>
      </w:pPr>
    </w:p>
    <w:p w14:paraId="24E95767" w14:textId="77777777" w:rsidR="003C04B1" w:rsidRDefault="003C04B1" w:rsidP="003C04B1">
      <w:pPr>
        <w:pStyle w:val="Observation"/>
      </w:pPr>
      <w:bookmarkStart w:id="8" w:name="_Toc68633195"/>
      <w:r>
        <w:t>Both DPS and SFN with pre-compensation perform well in the case of link adaptation, peak throughputs of the highest MCS in the 64-QAM table was reached at high SNRs.</w:t>
      </w:r>
      <w:bookmarkEnd w:id="8"/>
    </w:p>
    <w:p w14:paraId="26CAE010" w14:textId="77777777" w:rsidR="003C04B1" w:rsidRDefault="003C04B1" w:rsidP="003C04B1">
      <w:pPr>
        <w:pStyle w:val="Observation"/>
      </w:pPr>
      <w:bookmarkStart w:id="9" w:name="_Toc68633196"/>
      <w:r>
        <w:t>DPS performs better than SFN with pre-compensation at high SNRs for UE close to the midpoint between TRPs.</w:t>
      </w:r>
      <w:bookmarkEnd w:id="9"/>
      <w:r>
        <w:t xml:space="preserve"> </w:t>
      </w:r>
    </w:p>
    <w:p w14:paraId="500290E4" w14:textId="77777777" w:rsidR="003C04B1" w:rsidRDefault="003C04B1" w:rsidP="003C04B1">
      <w:pPr>
        <w:pStyle w:val="Observation"/>
      </w:pPr>
      <w:bookmarkStart w:id="10" w:name="_Toc68633197"/>
      <w:r>
        <w:t>SFN with pre-compensation performs better than DPS at very low SNRs (i.e., at or below 0dB SNR) for UE close to the midpoint between TRPs.</w:t>
      </w:r>
      <w:bookmarkEnd w:id="10"/>
    </w:p>
    <w:p w14:paraId="0D7D54D2" w14:textId="77777777" w:rsidR="003C04B1" w:rsidRDefault="003C04B1" w:rsidP="003C04B1">
      <w:pPr>
        <w:rPr>
          <w:rFonts w:ascii="Arial" w:hAnsi="Arial" w:cs="Arial"/>
        </w:rPr>
      </w:pPr>
    </w:p>
    <w:p w14:paraId="1C2BB589" w14:textId="0B1D16D3" w:rsidR="003C04B1" w:rsidRDefault="003C04B1" w:rsidP="003C04B1">
      <w:pPr>
        <w:rPr>
          <w:rFonts w:ascii="Arial" w:hAnsi="Arial" w:cs="Arial"/>
        </w:rPr>
      </w:pPr>
    </w:p>
    <w:tbl>
      <w:tblPr>
        <w:tblStyle w:val="TableGrid"/>
        <w:tblW w:w="9662" w:type="dxa"/>
        <w:tblInd w:w="-5" w:type="dxa"/>
        <w:tblLook w:val="04A0" w:firstRow="1" w:lastRow="0" w:firstColumn="1" w:lastColumn="0" w:noHBand="0" w:noVBand="1"/>
      </w:tblPr>
      <w:tblGrid>
        <w:gridCol w:w="9662"/>
      </w:tblGrid>
      <w:tr w:rsidR="003C04B1" w14:paraId="10D8EA0B" w14:textId="77777777" w:rsidTr="002E1C28">
        <w:trPr>
          <w:trHeight w:val="3684"/>
        </w:trPr>
        <w:tc>
          <w:tcPr>
            <w:tcW w:w="9662" w:type="dxa"/>
          </w:tcPr>
          <w:p w14:paraId="53E019EA" w14:textId="77777777" w:rsidR="003C04B1" w:rsidRDefault="003C04B1" w:rsidP="002E1C28">
            <w:pPr>
              <w:rPr>
                <w:rFonts w:ascii="Arial" w:hAnsi="Arial" w:cs="Arial"/>
              </w:rPr>
            </w:pPr>
            <w:r>
              <w:rPr>
                <w:rFonts w:ascii="Arial" w:hAnsi="Arial" w:cs="Arial"/>
                <w:noProof/>
              </w:rPr>
              <mc:AlternateContent>
                <mc:Choice Requires="wps">
                  <w:drawing>
                    <wp:anchor distT="0" distB="0" distL="114300" distR="114300" simplePos="0" relativeHeight="251664384" behindDoc="0" locked="0" layoutInCell="1" allowOverlap="1" wp14:anchorId="08DBBD42" wp14:editId="70F83E5A">
                      <wp:simplePos x="0" y="0"/>
                      <wp:positionH relativeFrom="column">
                        <wp:posOffset>4182110</wp:posOffset>
                      </wp:positionH>
                      <wp:positionV relativeFrom="paragraph">
                        <wp:posOffset>2139097</wp:posOffset>
                      </wp:positionV>
                      <wp:extent cx="914400" cy="292608"/>
                      <wp:effectExtent l="0" t="0" r="0" b="0"/>
                      <wp:wrapNone/>
                      <wp:docPr id="9" name="Text Box 9"/>
                      <wp:cNvGraphicFramePr/>
                      <a:graphic xmlns:a="http://schemas.openxmlformats.org/drawingml/2006/main">
                        <a:graphicData uri="http://schemas.microsoft.com/office/word/2010/wordprocessingShape">
                          <wps:wsp>
                            <wps:cNvSpPr txBox="1"/>
                            <wps:spPr>
                              <a:xfrm>
                                <a:off x="0" y="0"/>
                                <a:ext cx="914400" cy="292608"/>
                              </a:xfrm>
                              <a:prstGeom prst="rect">
                                <a:avLst/>
                              </a:prstGeom>
                              <a:noFill/>
                              <a:ln w="6350">
                                <a:noFill/>
                              </a:ln>
                            </wps:spPr>
                            <wps:txbx>
                              <w:txbxContent>
                                <w:p w14:paraId="3B90A46B" w14:textId="77777777" w:rsidR="003C04B1" w:rsidRPr="000861CC" w:rsidRDefault="003C04B1" w:rsidP="003C04B1">
                                  <w:r>
                                    <w:t>(b) DPS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8DBBD42" id="_x0000_t202" coordsize="21600,21600" o:spt="202" path="m,l,21600r21600,l21600,xe">
                      <v:stroke joinstyle="miter"/>
                      <v:path gradientshapeok="t" o:connecttype="rect"/>
                    </v:shapetype>
                    <v:shape id="Text Box 9" o:spid="_x0000_s1026" type="#_x0000_t202" style="position:absolute;margin-left:329.3pt;margin-top:168.45pt;width:1in;height:23.05pt;z-index:251664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" filled="f" stroked="f" strokeweight=".5pt">
                      <v:textbox>
                        <w:txbxContent>
                          <w:p w14:paraId="3B90A46B" w14:textId="77777777" w:rsidR="003C04B1" w:rsidRPr="000861CC" w:rsidRDefault="003C04B1" w:rsidP="003C04B1">
                            <w:r>
                              <w:t>(b) DPS</w:t>
                            </w:r>
                          </w:p>
                        </w:txbxContent>
                      </v:textbox>
                    </v:shape>
                  </w:pict>
                </mc:Fallback>
              </mc:AlternateContent>
            </w:r>
            <w:r>
              <w:rPr>
                <w:rFonts w:ascii="Arial" w:hAnsi="Arial" w:cs="Arial"/>
                <w:noProof/>
              </w:rPr>
              <mc:AlternateContent>
                <mc:Choice Requires="wps">
                  <w:drawing>
                    <wp:anchor distT="0" distB="0" distL="114300" distR="114300" simplePos="0" relativeHeight="251662336" behindDoc="0" locked="0" layoutInCell="1" allowOverlap="1" wp14:anchorId="7E7CF76E" wp14:editId="1B2D372A">
                      <wp:simplePos x="0" y="0"/>
                      <wp:positionH relativeFrom="column">
                        <wp:posOffset>490637</wp:posOffset>
                      </wp:positionH>
                      <wp:positionV relativeFrom="paragraph">
                        <wp:posOffset>2138880</wp:posOffset>
                      </wp:positionV>
                      <wp:extent cx="914400" cy="240356"/>
                      <wp:effectExtent l="0" t="0" r="0" b="7620"/>
                      <wp:wrapNone/>
                      <wp:docPr id="6" name="Text Box 6"/>
                      <wp:cNvGraphicFramePr/>
                      <a:graphic xmlns:a="http://schemas.openxmlformats.org/drawingml/2006/main">
                        <a:graphicData uri="http://schemas.microsoft.com/office/word/2010/wordprocessingShape">
                          <wps:wsp>
                            <wps:cNvSpPr txBox="1"/>
                            <wps:spPr>
                              <a:xfrm>
                                <a:off x="0" y="0"/>
                                <a:ext cx="914400" cy="240356"/>
                              </a:xfrm>
                              <a:prstGeom prst="rect">
                                <a:avLst/>
                              </a:prstGeom>
                              <a:noFill/>
                              <a:ln w="6350">
                                <a:noFill/>
                              </a:ln>
                            </wps:spPr>
                            <wps:txbx>
                              <w:txbxContent>
                                <w:p w14:paraId="37005EE2" w14:textId="77777777" w:rsidR="003C04B1" w:rsidRPr="000861CC" w:rsidRDefault="003C04B1" w:rsidP="003C04B1">
                                  <w:pPr>
                                    <w:pStyle w:val="ListParagraph"/>
                                    <w:numPr>
                                      <w:ilvl w:val="0"/>
                                      <w:numId w:val="45"/>
                                    </w:numPr>
                                    <w:rPr>
                                      <w:lang w:val="en-US"/>
                                    </w:rPr>
                                  </w:pPr>
                                  <w:r w:rsidRPr="000861CC">
                                    <w:rPr>
                                      <w:lang w:val="en-US"/>
                                    </w:rPr>
                                    <w:t>Pre-compensation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7CF76E" id="Text Box 6" o:spid="_x0000_s1027" type="#_x0000_t202" style="position:absolute;margin-left:38.65pt;margin-top:168.4pt;width:1in;height:18.95pt;z-index:2516623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" filled="f" stroked="f" strokeweight=".5pt">
                      <v:textbox>
                        <w:txbxContent>
                          <w:p w14:paraId="37005EE2" w14:textId="77777777" w:rsidR="003C04B1" w:rsidRPr="000861CC" w:rsidRDefault="003C04B1" w:rsidP="003C04B1">
                            <w:pPr>
                              <w:pStyle w:val="ListParagraph"/>
                              <w:numPr>
                                <w:ilvl w:val="0"/>
                                <w:numId w:val="45"/>
                              </w:numPr>
                              <w:rPr>
                                <w:lang w:val="en-US"/>
                              </w:rPr>
                            </w:pPr>
                            <w:r w:rsidRPr="000861CC">
                              <w:rPr>
                                <w:lang w:val="en-US"/>
                              </w:rPr>
                              <w:t>Pre-compensation</w:t>
                            </w:r>
                          </w:p>
                        </w:txbxContent>
                      </v:textbox>
                    </v:shape>
                  </w:pict>
                </mc:Fallback>
              </mc:AlternateContent>
            </w:r>
            <w:r>
              <w:rPr>
                <w:rFonts w:ascii="Arial" w:hAnsi="Arial" w:cs="Arial"/>
                <w:noProof/>
              </w:rPr>
              <w:drawing>
                <wp:inline distT="0" distB="0" distL="0" distR="0" wp14:anchorId="30AA1801" wp14:editId="0867BEBA">
                  <wp:extent cx="2960924" cy="2116183"/>
                  <wp:effectExtent l="0" t="0" r="0" b="0"/>
                  <wp:docPr id="18" name="Picture 1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line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46518" cy="2177357"/>
                          </a:xfrm>
                          <a:prstGeom prst="rect">
                            <a:avLst/>
                          </a:prstGeom>
                        </pic:spPr>
                      </pic:pic>
                    </a:graphicData>
                  </a:graphic>
                </wp:inline>
              </w:drawing>
            </w:r>
            <w:r>
              <w:rPr>
                <w:rFonts w:ascii="Arial" w:hAnsi="Arial" w:cs="Arial"/>
                <w:noProof/>
              </w:rPr>
              <w:drawing>
                <wp:inline distT="0" distB="0" distL="0" distR="0" wp14:anchorId="0F0C8950" wp14:editId="6EFC8E30">
                  <wp:extent cx="2944332" cy="2090057"/>
                  <wp:effectExtent l="0" t="0" r="889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5752" cy="2169149"/>
                          </a:xfrm>
                          <a:prstGeom prst="rect">
                            <a:avLst/>
                          </a:prstGeom>
                          <a:noFill/>
                        </pic:spPr>
                      </pic:pic>
                    </a:graphicData>
                  </a:graphic>
                </wp:inline>
              </w:drawing>
            </w:r>
          </w:p>
          <w:p w14:paraId="574F1B58" w14:textId="77777777" w:rsidR="003C04B1" w:rsidRDefault="003C04B1" w:rsidP="002E1C28">
            <w:pPr>
              <w:keepNext/>
              <w:rPr>
                <w:rFonts w:ascii="Arial" w:hAnsi="Arial" w:cs="Arial"/>
              </w:rPr>
            </w:pPr>
          </w:p>
        </w:tc>
      </w:tr>
    </w:tbl>
    <w:p w14:paraId="6C977120" w14:textId="6B5C1267" w:rsidR="003C04B1" w:rsidRPr="00CE722D" w:rsidRDefault="003C04B1" w:rsidP="003C04B1">
      <w:pPr>
        <w:pStyle w:val="Caption"/>
        <w:jc w:val="center"/>
        <w:rPr>
          <w:rFonts w:ascii="Arial" w:hAnsi="Arial" w:cs="Arial"/>
        </w:rPr>
      </w:pPr>
      <w:bookmarkStart w:id="11" w:name="_Ref68075502"/>
      <w:r w:rsidRPr="00CE722D">
        <w:rPr>
          <w:rFonts w:ascii="Arial" w:hAnsi="Arial" w:cs="Arial"/>
        </w:rPr>
        <w:t>Figure</w:t>
      </w:r>
      <w:r w:rsidR="006A25F6">
        <w:rPr>
          <w:rFonts w:ascii="Arial" w:hAnsi="Arial" w:cs="Arial"/>
        </w:rPr>
        <w:t xml:space="preserve"> 2</w:t>
      </w:r>
      <w:bookmarkEnd w:id="11"/>
      <w:r w:rsidRPr="00CE722D">
        <w:rPr>
          <w:rFonts w:ascii="Arial" w:hAnsi="Arial" w:cs="Arial"/>
        </w:rPr>
        <w:t>: Throughput as a function of UE location for different SNRs in the case of link adaptation. 64-QAM table is used.</w:t>
      </w:r>
    </w:p>
    <w:p w14:paraId="36D8F08A" w14:textId="1F841FD5" w:rsidR="003C04B1" w:rsidRDefault="00B52C8B" w:rsidP="00B52C8B">
      <w:pPr>
        <w:pStyle w:val="Heading3"/>
      </w:pPr>
      <w:r>
        <w:t xml:space="preserve">2.2.2 </w:t>
      </w:r>
      <w:r w:rsidR="000712AD">
        <w:t>Issues related to pre-compensation</w:t>
      </w:r>
    </w:p>
    <w:p w14:paraId="19958EC0" w14:textId="25963EBB" w:rsidR="005B6350" w:rsidRPr="00CB1B0F" w:rsidRDefault="005B6350" w:rsidP="00C65EA4">
      <w:pPr>
        <w:rPr>
          <w:rFonts w:cs="Arial"/>
          <w:lang w:val="en-US"/>
        </w:rPr>
      </w:pPr>
      <w:r w:rsidRPr="00CB1B0F">
        <w:rPr>
          <w:rFonts w:ascii="Arial" w:hAnsi="Arial" w:cs="Arial"/>
          <w:lang w:val="en-US"/>
        </w:rPr>
        <w:t xml:space="preserve">On RAN1#103e meeting, following agreements were reached to clarify the steps and procedures that may be needed for the </w:t>
      </w:r>
      <w:proofErr w:type="spellStart"/>
      <w:r w:rsidRPr="00CB1B0F">
        <w:rPr>
          <w:rFonts w:ascii="Arial" w:hAnsi="Arial" w:cs="Arial"/>
          <w:lang w:val="en-US"/>
        </w:rPr>
        <w:t>gNB</w:t>
      </w:r>
      <w:proofErr w:type="spellEnd"/>
      <w:r w:rsidRPr="00CB1B0F">
        <w:rPr>
          <w:rFonts w:ascii="Arial" w:hAnsi="Arial" w:cs="Arial"/>
          <w:lang w:val="en-US"/>
        </w:rPr>
        <w:t xml:space="preserve"> pre-compensation solution</w:t>
      </w:r>
      <w:r w:rsidR="00CB1B0F" w:rsidRPr="00CB1B0F">
        <w:rPr>
          <w:rFonts w:ascii="Arial" w:hAnsi="Arial" w:cs="Arial"/>
          <w:lang w:val="en-US"/>
        </w:rPr>
        <w:t xml:space="preserve"> </w:t>
      </w:r>
      <w:r w:rsidR="00E42FF4" w:rsidRPr="00CB1B0F">
        <w:rPr>
          <w:rFonts w:ascii="Arial" w:hAnsi="Arial" w:cs="Arial"/>
          <w:lang w:val="en-US"/>
        </w:rPr>
        <w:t>[2]</w:t>
      </w:r>
      <w:r w:rsidRPr="00CB1B0F">
        <w:rPr>
          <w:rFonts w:ascii="Arial" w:hAnsi="Arial" w:cs="Arial"/>
          <w:lang w:val="en-US"/>
        </w:rPr>
        <w:t>.</w:t>
      </w:r>
    </w:p>
    <w:p w14:paraId="710E17C3" w14:textId="77777777" w:rsidR="00586A75" w:rsidRPr="002943BB" w:rsidRDefault="00586A75" w:rsidP="00586A75">
      <w:pPr>
        <w:rPr>
          <w:rFonts w:cs="Times"/>
          <w:b/>
          <w:bCs/>
          <w:color w:val="4472C4" w:themeColor="accent1"/>
        </w:rPr>
      </w:pPr>
      <w:r w:rsidRPr="002943BB">
        <w:rPr>
          <w:rFonts w:cs="Times"/>
          <w:b/>
          <w:bCs/>
          <w:color w:val="4472C4" w:themeColor="accent1"/>
          <w:highlight w:val="green"/>
        </w:rPr>
        <w:t>Agreement</w:t>
      </w:r>
    </w:p>
    <w:p w14:paraId="44B27B77" w14:textId="77777777" w:rsidR="00586A75" w:rsidRPr="002943BB" w:rsidRDefault="00586A75" w:rsidP="00586A75">
      <w:pPr>
        <w:rPr>
          <w:rFonts w:cs="Times"/>
          <w:color w:val="4472C4" w:themeColor="accent1"/>
        </w:rPr>
      </w:pPr>
      <w:r w:rsidRPr="002943BB">
        <w:rPr>
          <w:rFonts w:cs="Times"/>
          <w:color w:val="4472C4" w:themeColor="accent1"/>
        </w:rPr>
        <w:t>For discussion purpose consider the following three steps for TRP-based frequency offset pre-compensation scheme:</w:t>
      </w:r>
    </w:p>
    <w:p w14:paraId="0E37662A" w14:textId="77777777" w:rsidR="00586A75" w:rsidRPr="002943BB" w:rsidRDefault="00586A75" w:rsidP="00586A75">
      <w:pPr>
        <w:pStyle w:val="ListParagraph"/>
        <w:numPr>
          <w:ilvl w:val="0"/>
          <w:numId w:val="23"/>
        </w:numPr>
        <w:spacing w:line="256" w:lineRule="auto"/>
        <w:contextualSpacing/>
        <w:rPr>
          <w:rFonts w:cs="Times"/>
          <w:color w:val="4472C4" w:themeColor="accent1"/>
          <w:szCs w:val="20"/>
        </w:rPr>
      </w:pPr>
      <w:r w:rsidRPr="002943BB">
        <w:rPr>
          <w:rFonts w:cs="Times"/>
          <w:b/>
          <w:bCs/>
          <w:color w:val="4472C4" w:themeColor="accent1"/>
          <w:szCs w:val="20"/>
        </w:rPr>
        <w:t>1</w:t>
      </w:r>
      <w:r w:rsidRPr="002943BB">
        <w:rPr>
          <w:rFonts w:cs="Times"/>
          <w:b/>
          <w:bCs/>
          <w:color w:val="4472C4" w:themeColor="accent1"/>
          <w:szCs w:val="20"/>
          <w:vertAlign w:val="superscript"/>
        </w:rPr>
        <w:t>st</w:t>
      </w:r>
      <w:r w:rsidRPr="002943BB">
        <w:rPr>
          <w:rFonts w:cs="Times"/>
          <w:b/>
          <w:bCs/>
          <w:color w:val="4472C4" w:themeColor="accent1"/>
          <w:szCs w:val="20"/>
        </w:rPr>
        <w:t xml:space="preserve"> step</w:t>
      </w:r>
      <w:r w:rsidRPr="002943BB">
        <w:rPr>
          <w:rFonts w:cs="Times"/>
          <w:color w:val="4472C4" w:themeColor="accent1"/>
          <w:szCs w:val="20"/>
        </w:rPr>
        <w:t>: Transmission of the TRS resource(s) from TRP(s) without pre-compensation</w:t>
      </w:r>
    </w:p>
    <w:p w14:paraId="7E571C3D" w14:textId="77777777" w:rsidR="00586A75" w:rsidRPr="002943BB" w:rsidRDefault="00586A75" w:rsidP="00586A75">
      <w:pPr>
        <w:pStyle w:val="ListParagraph"/>
        <w:numPr>
          <w:ilvl w:val="0"/>
          <w:numId w:val="23"/>
        </w:numPr>
        <w:spacing w:line="256" w:lineRule="auto"/>
        <w:contextualSpacing/>
        <w:rPr>
          <w:rFonts w:cs="Times"/>
          <w:color w:val="4472C4" w:themeColor="accent1"/>
          <w:szCs w:val="20"/>
        </w:rPr>
      </w:pPr>
      <w:r w:rsidRPr="002943BB">
        <w:rPr>
          <w:rFonts w:cs="Times"/>
          <w:b/>
          <w:bCs/>
          <w:color w:val="4472C4" w:themeColor="accent1"/>
          <w:szCs w:val="20"/>
        </w:rPr>
        <w:t>2</w:t>
      </w:r>
      <w:r w:rsidRPr="002943BB">
        <w:rPr>
          <w:rFonts w:cs="Times"/>
          <w:b/>
          <w:bCs/>
          <w:color w:val="4472C4" w:themeColor="accent1"/>
          <w:szCs w:val="20"/>
          <w:vertAlign w:val="superscript"/>
        </w:rPr>
        <w:t>nd</w:t>
      </w:r>
      <w:r w:rsidRPr="002943BB">
        <w:rPr>
          <w:rFonts w:cs="Times"/>
          <w:b/>
          <w:bCs/>
          <w:color w:val="4472C4" w:themeColor="accent1"/>
          <w:szCs w:val="20"/>
        </w:rPr>
        <w:t xml:space="preserve"> step</w:t>
      </w:r>
      <w:r w:rsidRPr="002943BB">
        <w:rPr>
          <w:rFonts w:cs="Times"/>
          <w:color w:val="4472C4" w:themeColor="accent1"/>
          <w:szCs w:val="20"/>
        </w:rPr>
        <w:t>: Transmission of the uplink signal(s)/channel(s) with carrier frequency determined based on the received TRS signals in the 1</w:t>
      </w:r>
      <w:r w:rsidRPr="002943BB">
        <w:rPr>
          <w:rFonts w:cs="Times"/>
          <w:color w:val="4472C4" w:themeColor="accent1"/>
          <w:szCs w:val="20"/>
          <w:vertAlign w:val="superscript"/>
        </w:rPr>
        <w:t>st</w:t>
      </w:r>
      <w:r w:rsidRPr="002943BB">
        <w:rPr>
          <w:rFonts w:cs="Times"/>
          <w:color w:val="4472C4" w:themeColor="accent1"/>
          <w:szCs w:val="20"/>
        </w:rPr>
        <w:t xml:space="preserve"> step</w:t>
      </w:r>
    </w:p>
    <w:p w14:paraId="6EE35F32" w14:textId="77777777" w:rsidR="00586A75" w:rsidRPr="002943BB" w:rsidRDefault="00586A75" w:rsidP="00586A75">
      <w:pPr>
        <w:pStyle w:val="ListParagraph"/>
        <w:numPr>
          <w:ilvl w:val="0"/>
          <w:numId w:val="23"/>
        </w:numPr>
        <w:spacing w:line="256" w:lineRule="auto"/>
        <w:contextualSpacing/>
        <w:rPr>
          <w:rFonts w:cs="Times"/>
          <w:color w:val="4472C4" w:themeColor="accent1"/>
          <w:szCs w:val="20"/>
        </w:rPr>
      </w:pPr>
      <w:r w:rsidRPr="002943BB">
        <w:rPr>
          <w:rFonts w:cs="Times"/>
          <w:b/>
          <w:bCs/>
          <w:color w:val="4472C4" w:themeColor="accent1"/>
          <w:szCs w:val="20"/>
        </w:rPr>
        <w:t>3</w:t>
      </w:r>
      <w:r w:rsidRPr="002943BB">
        <w:rPr>
          <w:rFonts w:cs="Times"/>
          <w:b/>
          <w:bCs/>
          <w:color w:val="4472C4" w:themeColor="accent1"/>
          <w:szCs w:val="20"/>
          <w:vertAlign w:val="superscript"/>
        </w:rPr>
        <w:t>rd</w:t>
      </w:r>
      <w:r w:rsidRPr="002943BB">
        <w:rPr>
          <w:rFonts w:cs="Times"/>
          <w:b/>
          <w:bCs/>
          <w:color w:val="4472C4" w:themeColor="accent1"/>
          <w:szCs w:val="20"/>
        </w:rPr>
        <w:t xml:space="preserve"> step</w:t>
      </w:r>
      <w:r w:rsidRPr="002943BB">
        <w:rPr>
          <w:rFonts w:cs="Times"/>
          <w:color w:val="4472C4" w:themeColor="accent1"/>
          <w:szCs w:val="20"/>
        </w:rPr>
        <w:t>: Transmission of the PDCCH/PDSCH from TRP(s) with frequency offset pre-compensation determined based on the received signal/channel in the 2</w:t>
      </w:r>
      <w:r w:rsidRPr="002943BB">
        <w:rPr>
          <w:rFonts w:cs="Times"/>
          <w:color w:val="4472C4" w:themeColor="accent1"/>
          <w:szCs w:val="20"/>
          <w:vertAlign w:val="superscript"/>
        </w:rPr>
        <w:t>nd</w:t>
      </w:r>
      <w:r w:rsidRPr="002943BB">
        <w:rPr>
          <w:rFonts w:cs="Times"/>
          <w:color w:val="4472C4" w:themeColor="accent1"/>
          <w:szCs w:val="20"/>
        </w:rPr>
        <w:t xml:space="preserve"> step</w:t>
      </w:r>
    </w:p>
    <w:p w14:paraId="23C7F7ED" w14:textId="77777777" w:rsidR="00586A75" w:rsidRPr="002943BB" w:rsidRDefault="00586A75" w:rsidP="00586A75">
      <w:pPr>
        <w:pStyle w:val="ListParagraph"/>
        <w:numPr>
          <w:ilvl w:val="0"/>
          <w:numId w:val="23"/>
        </w:numPr>
        <w:spacing w:line="256" w:lineRule="auto"/>
        <w:contextualSpacing/>
        <w:rPr>
          <w:rFonts w:cs="Times"/>
          <w:color w:val="4472C4" w:themeColor="accent1"/>
          <w:szCs w:val="20"/>
        </w:rPr>
      </w:pPr>
      <w:r w:rsidRPr="002943BB">
        <w:rPr>
          <w:rFonts w:cs="Times"/>
          <w:color w:val="4472C4" w:themeColor="accent1"/>
          <w:szCs w:val="20"/>
        </w:rPr>
        <w:t>Note: A second set of TRS resource(s) may be transmitted at 3</w:t>
      </w:r>
      <w:r w:rsidRPr="002943BB">
        <w:rPr>
          <w:rFonts w:cs="Times"/>
          <w:color w:val="4472C4" w:themeColor="accent1"/>
          <w:szCs w:val="20"/>
          <w:vertAlign w:val="superscript"/>
        </w:rPr>
        <w:t>rd</w:t>
      </w:r>
      <w:r w:rsidRPr="002943BB">
        <w:rPr>
          <w:rFonts w:cs="Times"/>
          <w:color w:val="4472C4" w:themeColor="accent1"/>
          <w:szCs w:val="20"/>
        </w:rPr>
        <w:t xml:space="preserve"> step. </w:t>
      </w:r>
    </w:p>
    <w:p w14:paraId="497F1531" w14:textId="77777777" w:rsidR="00586A75" w:rsidRPr="002943BB" w:rsidRDefault="00586A75" w:rsidP="00586A75">
      <w:pPr>
        <w:rPr>
          <w:color w:val="4472C4" w:themeColor="accent1"/>
          <w:szCs w:val="24"/>
          <w:lang w:eastAsia="x-none"/>
        </w:rPr>
      </w:pPr>
    </w:p>
    <w:p w14:paraId="2B5CC754" w14:textId="77777777" w:rsidR="00586A75" w:rsidRPr="002943BB" w:rsidRDefault="00586A75" w:rsidP="00586A75">
      <w:pPr>
        <w:rPr>
          <w:rFonts w:cs="Times"/>
          <w:b/>
          <w:bCs/>
          <w:color w:val="4472C4" w:themeColor="accent1"/>
        </w:rPr>
      </w:pPr>
      <w:r w:rsidRPr="002943BB">
        <w:rPr>
          <w:rFonts w:cs="Times"/>
          <w:b/>
          <w:bCs/>
          <w:color w:val="4472C4" w:themeColor="accent1"/>
          <w:highlight w:val="green"/>
        </w:rPr>
        <w:lastRenderedPageBreak/>
        <w:t>Agreement</w:t>
      </w:r>
    </w:p>
    <w:p w14:paraId="2157A2C8" w14:textId="77777777" w:rsidR="00586A75" w:rsidRPr="002943BB" w:rsidRDefault="00586A75" w:rsidP="00586A75">
      <w:pPr>
        <w:rPr>
          <w:rFonts w:cs="Times"/>
          <w:color w:val="4472C4" w:themeColor="accent1"/>
        </w:rPr>
      </w:pPr>
      <w:r w:rsidRPr="002943BB">
        <w:rPr>
          <w:rFonts w:cs="Times"/>
          <w:color w:val="4472C4" w:themeColor="accent1"/>
        </w:rPr>
        <w:t>Study TRP-based frequency offset pre-compensation including the following aspects:</w:t>
      </w:r>
    </w:p>
    <w:p w14:paraId="3A0C8E26" w14:textId="77777777" w:rsidR="00586A75" w:rsidRPr="002943BB" w:rsidRDefault="00586A75" w:rsidP="00586A75">
      <w:pPr>
        <w:pStyle w:val="ListParagraph"/>
        <w:numPr>
          <w:ilvl w:val="0"/>
          <w:numId w:val="23"/>
        </w:numPr>
        <w:spacing w:line="256" w:lineRule="auto"/>
        <w:contextualSpacing/>
        <w:rPr>
          <w:rFonts w:cs="Times"/>
          <w:color w:val="4472C4" w:themeColor="accent1"/>
          <w:szCs w:val="20"/>
        </w:rPr>
      </w:pPr>
      <w:r w:rsidRPr="002943BB">
        <w:rPr>
          <w:rFonts w:cs="Times"/>
          <w:color w:val="4472C4" w:themeColor="accent1"/>
          <w:szCs w:val="20"/>
        </w:rPr>
        <w:t>Aspects related to indication of the carrier frequency determined based on the received TRS resource(s) in the 1</w:t>
      </w:r>
      <w:r w:rsidRPr="002943BB">
        <w:rPr>
          <w:rFonts w:cs="Times"/>
          <w:color w:val="4472C4" w:themeColor="accent1"/>
          <w:szCs w:val="20"/>
          <w:vertAlign w:val="superscript"/>
        </w:rPr>
        <w:t>st</w:t>
      </w:r>
      <w:r w:rsidRPr="002943BB">
        <w:rPr>
          <w:rFonts w:cs="Times"/>
          <w:color w:val="4472C4" w:themeColor="accent1"/>
          <w:szCs w:val="20"/>
        </w:rPr>
        <w:t xml:space="preserve"> step</w:t>
      </w:r>
    </w:p>
    <w:p w14:paraId="0EB62A30" w14:textId="77777777" w:rsidR="00586A75" w:rsidRPr="002943BB" w:rsidRDefault="00586A75" w:rsidP="00586A75">
      <w:pPr>
        <w:pStyle w:val="ListParagraph"/>
        <w:numPr>
          <w:ilvl w:val="1"/>
          <w:numId w:val="23"/>
        </w:numPr>
        <w:spacing w:line="256" w:lineRule="auto"/>
        <w:contextualSpacing/>
        <w:rPr>
          <w:rFonts w:cs="Times"/>
          <w:color w:val="4472C4" w:themeColor="accent1"/>
          <w:szCs w:val="20"/>
        </w:rPr>
      </w:pPr>
      <w:r w:rsidRPr="002943BB">
        <w:rPr>
          <w:rFonts w:cs="Times"/>
          <w:b/>
          <w:bCs/>
          <w:color w:val="4472C4" w:themeColor="accent1"/>
          <w:szCs w:val="20"/>
        </w:rPr>
        <w:t>Option 1</w:t>
      </w:r>
      <w:r w:rsidRPr="002943BB">
        <w:rPr>
          <w:rFonts w:cs="Times"/>
          <w:color w:val="4472C4" w:themeColor="accent1"/>
          <w:szCs w:val="20"/>
        </w:rPr>
        <w:t>: Implicit indication of the Doppler shift(s) using uplink signal(s) transmitted on the carrier frequency acquired in the 1</w:t>
      </w:r>
      <w:r w:rsidRPr="002943BB">
        <w:rPr>
          <w:rFonts w:cs="Times"/>
          <w:color w:val="4472C4" w:themeColor="accent1"/>
          <w:szCs w:val="20"/>
          <w:vertAlign w:val="superscript"/>
        </w:rPr>
        <w:t>st</w:t>
      </w:r>
      <w:r w:rsidRPr="002943BB">
        <w:rPr>
          <w:rFonts w:cs="Times"/>
          <w:color w:val="4472C4" w:themeColor="accent1"/>
          <w:szCs w:val="20"/>
        </w:rPr>
        <w:t xml:space="preserve"> step</w:t>
      </w:r>
    </w:p>
    <w:p w14:paraId="7D7D39DE" w14:textId="77777777" w:rsidR="00586A75" w:rsidRPr="002943BB" w:rsidRDefault="00586A75" w:rsidP="00586A75">
      <w:pPr>
        <w:pStyle w:val="ListParagraph"/>
        <w:numPr>
          <w:ilvl w:val="2"/>
          <w:numId w:val="23"/>
        </w:numPr>
        <w:spacing w:line="256" w:lineRule="auto"/>
        <w:contextualSpacing/>
        <w:rPr>
          <w:rFonts w:cs="Times"/>
          <w:color w:val="4472C4" w:themeColor="accent1"/>
          <w:szCs w:val="20"/>
        </w:rPr>
      </w:pPr>
      <w:r w:rsidRPr="002943BB">
        <w:rPr>
          <w:rFonts w:cs="Times"/>
          <w:color w:val="4472C4" w:themeColor="accent1"/>
          <w:szCs w:val="20"/>
        </w:rPr>
        <w:t>Indication for QCL-like association of the resource(s) received in the 1</w:t>
      </w:r>
      <w:r w:rsidRPr="002943BB">
        <w:rPr>
          <w:rFonts w:cs="Times"/>
          <w:color w:val="4472C4" w:themeColor="accent1"/>
          <w:szCs w:val="20"/>
          <w:vertAlign w:val="superscript"/>
        </w:rPr>
        <w:t>st</w:t>
      </w:r>
      <w:r w:rsidRPr="002943BB">
        <w:rPr>
          <w:rFonts w:cs="Times"/>
          <w:color w:val="4472C4" w:themeColor="accent1"/>
          <w:szCs w:val="20"/>
        </w:rPr>
        <w:t xml:space="preserve"> step with UL signal transmitted in the 2</w:t>
      </w:r>
      <w:r w:rsidRPr="002943BB">
        <w:rPr>
          <w:rFonts w:cs="Times"/>
          <w:color w:val="4472C4" w:themeColor="accent1"/>
          <w:szCs w:val="20"/>
          <w:vertAlign w:val="superscript"/>
        </w:rPr>
        <w:t>nd</w:t>
      </w:r>
      <w:r w:rsidRPr="002943BB">
        <w:rPr>
          <w:rFonts w:cs="Times"/>
          <w:color w:val="4472C4" w:themeColor="accent1"/>
          <w:szCs w:val="20"/>
        </w:rPr>
        <w:t xml:space="preserve"> step</w:t>
      </w:r>
    </w:p>
    <w:p w14:paraId="4821EFF6" w14:textId="77777777" w:rsidR="00586A75" w:rsidRPr="002943BB" w:rsidRDefault="00586A75" w:rsidP="00586A75">
      <w:pPr>
        <w:pStyle w:val="ListParagraph"/>
        <w:numPr>
          <w:ilvl w:val="2"/>
          <w:numId w:val="23"/>
        </w:numPr>
        <w:spacing w:line="256" w:lineRule="auto"/>
        <w:contextualSpacing/>
        <w:rPr>
          <w:rFonts w:cs="Times"/>
          <w:color w:val="4472C4" w:themeColor="accent1"/>
          <w:szCs w:val="20"/>
        </w:rPr>
      </w:pPr>
      <w:r w:rsidRPr="002943BB">
        <w:rPr>
          <w:rFonts w:cs="Times"/>
          <w:color w:val="4472C4" w:themeColor="accent1"/>
          <w:szCs w:val="20"/>
        </w:rPr>
        <w:t>Type of the uplink reference signals / physical channel used in the 2</w:t>
      </w:r>
      <w:r w:rsidRPr="002943BB">
        <w:rPr>
          <w:rFonts w:cs="Times"/>
          <w:color w:val="4472C4" w:themeColor="accent1"/>
          <w:szCs w:val="20"/>
          <w:vertAlign w:val="superscript"/>
        </w:rPr>
        <w:t>nd</w:t>
      </w:r>
      <w:r w:rsidRPr="002943BB">
        <w:rPr>
          <w:rFonts w:cs="Times"/>
          <w:color w:val="4472C4" w:themeColor="accent1"/>
          <w:szCs w:val="20"/>
        </w:rPr>
        <w:t xml:space="preserve"> step, necessity of new configuration and corresponding signaling details</w:t>
      </w:r>
    </w:p>
    <w:p w14:paraId="58FF8303" w14:textId="77777777" w:rsidR="00586A75" w:rsidRPr="002943BB" w:rsidRDefault="00586A75" w:rsidP="00586A75">
      <w:pPr>
        <w:pStyle w:val="ListParagraph"/>
        <w:numPr>
          <w:ilvl w:val="1"/>
          <w:numId w:val="23"/>
        </w:numPr>
        <w:spacing w:line="256" w:lineRule="auto"/>
        <w:contextualSpacing/>
        <w:rPr>
          <w:rFonts w:cs="Times"/>
          <w:color w:val="4472C4" w:themeColor="accent1"/>
          <w:szCs w:val="20"/>
        </w:rPr>
      </w:pPr>
      <w:r w:rsidRPr="002943BB">
        <w:rPr>
          <w:rFonts w:cs="Times"/>
          <w:b/>
          <w:bCs/>
          <w:color w:val="4472C4" w:themeColor="accent1"/>
          <w:szCs w:val="20"/>
        </w:rPr>
        <w:t>Option 2</w:t>
      </w:r>
      <w:r w:rsidRPr="002943BB">
        <w:rPr>
          <w:rFonts w:cs="Times"/>
          <w:color w:val="4472C4" w:themeColor="accent1"/>
          <w:szCs w:val="20"/>
        </w:rPr>
        <w:t>: Explicit reporting of the Doppler shift(s) acquired in the 1</w:t>
      </w:r>
      <w:r w:rsidRPr="002943BB">
        <w:rPr>
          <w:rFonts w:cs="Times"/>
          <w:color w:val="4472C4" w:themeColor="accent1"/>
          <w:szCs w:val="20"/>
          <w:vertAlign w:val="superscript"/>
        </w:rPr>
        <w:t>st</w:t>
      </w:r>
      <w:r w:rsidRPr="002943BB">
        <w:rPr>
          <w:rFonts w:cs="Times"/>
          <w:color w:val="4472C4" w:themeColor="accent1"/>
          <w:szCs w:val="20"/>
        </w:rPr>
        <w:t xml:space="preserve"> step using CSI framework</w:t>
      </w:r>
    </w:p>
    <w:p w14:paraId="5D51F157" w14:textId="77777777" w:rsidR="00586A75" w:rsidRPr="002943BB" w:rsidRDefault="00586A75" w:rsidP="00586A75">
      <w:pPr>
        <w:pStyle w:val="ListParagraph"/>
        <w:numPr>
          <w:ilvl w:val="2"/>
          <w:numId w:val="23"/>
        </w:numPr>
        <w:spacing w:line="256" w:lineRule="auto"/>
        <w:contextualSpacing/>
        <w:rPr>
          <w:rFonts w:cs="Times"/>
          <w:color w:val="4472C4" w:themeColor="accent1"/>
          <w:szCs w:val="20"/>
        </w:rPr>
      </w:pPr>
      <w:r w:rsidRPr="002943BB">
        <w:rPr>
          <w:rFonts w:cs="Times"/>
          <w:color w:val="4472C4" w:themeColor="accent1"/>
          <w:szCs w:val="20"/>
        </w:rPr>
        <w:t>FFS: Indication for QCL-like association of the resource(s) received in the 1</w:t>
      </w:r>
      <w:r w:rsidRPr="002943BB">
        <w:rPr>
          <w:rFonts w:cs="Times"/>
          <w:color w:val="4472C4" w:themeColor="accent1"/>
          <w:szCs w:val="20"/>
          <w:vertAlign w:val="superscript"/>
        </w:rPr>
        <w:t>st</w:t>
      </w:r>
      <w:r w:rsidRPr="002943BB">
        <w:rPr>
          <w:rFonts w:cs="Times"/>
          <w:color w:val="4472C4" w:themeColor="accent1"/>
          <w:szCs w:val="20"/>
        </w:rPr>
        <w:t xml:space="preserve"> step with UL signal transmitted in the 2</w:t>
      </w:r>
      <w:r w:rsidRPr="002943BB">
        <w:rPr>
          <w:rFonts w:cs="Times"/>
          <w:color w:val="4472C4" w:themeColor="accent1"/>
          <w:szCs w:val="20"/>
          <w:vertAlign w:val="superscript"/>
        </w:rPr>
        <w:t>nd</w:t>
      </w:r>
      <w:r w:rsidRPr="002943BB">
        <w:rPr>
          <w:rFonts w:cs="Times"/>
          <w:color w:val="4472C4" w:themeColor="accent1"/>
          <w:szCs w:val="20"/>
        </w:rPr>
        <w:t xml:space="preserve"> step</w:t>
      </w:r>
    </w:p>
    <w:p w14:paraId="2BA47BFC" w14:textId="77777777" w:rsidR="00586A75" w:rsidRPr="002943BB" w:rsidRDefault="00586A75" w:rsidP="00586A75">
      <w:pPr>
        <w:pStyle w:val="ListParagraph"/>
        <w:numPr>
          <w:ilvl w:val="2"/>
          <w:numId w:val="23"/>
        </w:numPr>
        <w:spacing w:line="256" w:lineRule="auto"/>
        <w:contextualSpacing/>
        <w:rPr>
          <w:rFonts w:cs="Times"/>
          <w:color w:val="4472C4" w:themeColor="accent1"/>
          <w:szCs w:val="20"/>
        </w:rPr>
      </w:pPr>
      <w:r w:rsidRPr="002943BB">
        <w:rPr>
          <w:rFonts w:cs="Times"/>
          <w:color w:val="4472C4" w:themeColor="accent1"/>
          <w:szCs w:val="20"/>
        </w:rPr>
        <w:t>CSI reporting aspects, configuration, quantization, signalling details, etc.</w:t>
      </w:r>
    </w:p>
    <w:p w14:paraId="6035432B" w14:textId="77777777" w:rsidR="00586A75" w:rsidRPr="002943BB" w:rsidRDefault="00586A75" w:rsidP="00586A75">
      <w:pPr>
        <w:pStyle w:val="ListParagraph"/>
        <w:numPr>
          <w:ilvl w:val="0"/>
          <w:numId w:val="23"/>
        </w:numPr>
        <w:spacing w:line="256" w:lineRule="auto"/>
        <w:contextualSpacing/>
        <w:rPr>
          <w:rFonts w:cs="Times"/>
          <w:color w:val="4472C4" w:themeColor="accent1"/>
          <w:szCs w:val="20"/>
        </w:rPr>
      </w:pPr>
      <w:r w:rsidRPr="002943BB">
        <w:rPr>
          <w:rFonts w:cs="Times"/>
          <w:color w:val="4472C4" w:themeColor="accent1"/>
          <w:szCs w:val="20"/>
        </w:rPr>
        <w:t xml:space="preserve">New QCL types/assumption for TRS with other RS (e.g., SS/PBCH), when TRS resource(s) is used as target RS in TCI state </w:t>
      </w:r>
    </w:p>
    <w:p w14:paraId="765EB38A" w14:textId="77777777" w:rsidR="00586A75" w:rsidRPr="002943BB" w:rsidRDefault="00586A75" w:rsidP="00586A75">
      <w:pPr>
        <w:pStyle w:val="ListParagraph"/>
        <w:numPr>
          <w:ilvl w:val="0"/>
          <w:numId w:val="23"/>
        </w:numPr>
        <w:spacing w:line="256" w:lineRule="auto"/>
        <w:contextualSpacing/>
        <w:rPr>
          <w:rFonts w:cs="Times"/>
          <w:color w:val="4472C4" w:themeColor="accent1"/>
          <w:szCs w:val="20"/>
        </w:rPr>
      </w:pPr>
      <w:r w:rsidRPr="002943BB">
        <w:rPr>
          <w:rFonts w:cs="Times"/>
          <w:color w:val="4472C4" w:themeColor="accent1"/>
          <w:szCs w:val="20"/>
        </w:rPr>
        <w:t xml:space="preserve">New QCL types/assumptions for TRS with other RS (e.g., DM-RS), when TRS resource(s) is used as source RS in the TCI state </w:t>
      </w:r>
    </w:p>
    <w:p w14:paraId="2A1ABD0E" w14:textId="77777777" w:rsidR="00586A75" w:rsidRPr="002943BB" w:rsidRDefault="00586A75" w:rsidP="00586A75">
      <w:pPr>
        <w:pStyle w:val="ListParagraph"/>
        <w:numPr>
          <w:ilvl w:val="0"/>
          <w:numId w:val="23"/>
        </w:numPr>
        <w:spacing w:line="256" w:lineRule="auto"/>
        <w:contextualSpacing/>
        <w:rPr>
          <w:rFonts w:cs="Times"/>
          <w:color w:val="4472C4" w:themeColor="accent1"/>
          <w:szCs w:val="20"/>
        </w:rPr>
      </w:pPr>
      <w:r w:rsidRPr="002943BB">
        <w:rPr>
          <w:rFonts w:cs="Times"/>
          <w:color w:val="4472C4" w:themeColor="accent1"/>
          <w:szCs w:val="20"/>
        </w:rPr>
        <w:t>Target physical channels (e.g., PDSCH only or PDSCH/PDCCH) and reference signals that should be supported for pre-compensation</w:t>
      </w:r>
    </w:p>
    <w:p w14:paraId="5ED388BE" w14:textId="77777777" w:rsidR="00586A75" w:rsidRPr="002943BB" w:rsidRDefault="00586A75" w:rsidP="00586A75">
      <w:pPr>
        <w:pStyle w:val="ListParagraph"/>
        <w:numPr>
          <w:ilvl w:val="0"/>
          <w:numId w:val="23"/>
        </w:numPr>
        <w:spacing w:line="256" w:lineRule="auto"/>
        <w:contextualSpacing/>
        <w:rPr>
          <w:rFonts w:cs="Times"/>
          <w:color w:val="4472C4" w:themeColor="accent1"/>
          <w:szCs w:val="20"/>
        </w:rPr>
      </w:pPr>
      <w:r w:rsidRPr="002943BB">
        <w:rPr>
          <w:rFonts w:cs="Times"/>
          <w:color w:val="4472C4" w:themeColor="accent1"/>
          <w:szCs w:val="20"/>
        </w:rPr>
        <w:t>Signaling/procedural details on whether/how the pre-compensation is applied to target channels</w:t>
      </w:r>
    </w:p>
    <w:p w14:paraId="7431C5E0" w14:textId="77777777" w:rsidR="00586A75" w:rsidRPr="002943BB" w:rsidRDefault="00586A75" w:rsidP="00586A75">
      <w:pPr>
        <w:pStyle w:val="ListParagraph"/>
        <w:numPr>
          <w:ilvl w:val="0"/>
          <w:numId w:val="23"/>
        </w:numPr>
        <w:spacing w:line="256" w:lineRule="auto"/>
        <w:contextualSpacing/>
        <w:rPr>
          <w:rFonts w:cs="Times"/>
          <w:color w:val="4472C4" w:themeColor="accent1"/>
          <w:szCs w:val="20"/>
        </w:rPr>
      </w:pPr>
      <w:r w:rsidRPr="002943BB">
        <w:rPr>
          <w:rFonts w:eastAsia="Malgun Gothic" w:cs="Times"/>
          <w:color w:val="4472C4" w:themeColor="accent1"/>
          <w:szCs w:val="20"/>
          <w:lang w:eastAsia="zh-CN"/>
        </w:rPr>
        <w:t>Whether multiple sets o</w:t>
      </w:r>
      <w:r w:rsidRPr="002943BB">
        <w:rPr>
          <w:rFonts w:cs="Times"/>
          <w:color w:val="4472C4" w:themeColor="accent1"/>
          <w:szCs w:val="20"/>
        </w:rPr>
        <w:t>f TRS and pre-compensation o</w:t>
      </w:r>
      <w:r w:rsidRPr="002943BB">
        <w:rPr>
          <w:rFonts w:eastAsia="Malgun Gothic" w:cs="Times"/>
          <w:color w:val="4472C4" w:themeColor="accent1"/>
          <w:szCs w:val="20"/>
          <w:lang w:eastAsia="zh-CN"/>
        </w:rPr>
        <w:t>n TRS is needed in 3</w:t>
      </w:r>
      <w:r w:rsidRPr="002943BB">
        <w:rPr>
          <w:rFonts w:eastAsia="Malgun Gothic" w:cs="Times"/>
          <w:color w:val="4472C4" w:themeColor="accent1"/>
          <w:szCs w:val="20"/>
          <w:vertAlign w:val="superscript"/>
          <w:lang w:eastAsia="zh-CN"/>
        </w:rPr>
        <w:t>rd</w:t>
      </w:r>
      <w:r w:rsidRPr="002943BB">
        <w:rPr>
          <w:rFonts w:eastAsia="Malgun Gothic" w:cs="Times"/>
          <w:color w:val="4472C4" w:themeColor="accent1"/>
          <w:szCs w:val="20"/>
          <w:lang w:eastAsia="zh-CN"/>
        </w:rPr>
        <w:t xml:space="preserve"> step.</w:t>
      </w:r>
    </w:p>
    <w:p w14:paraId="34810EF2" w14:textId="281043A1" w:rsidR="00586A75" w:rsidRDefault="00586A75" w:rsidP="00586A75">
      <w:pPr>
        <w:pStyle w:val="BodyText"/>
        <w:rPr>
          <w:rFonts w:cs="Times"/>
          <w:color w:val="4472C4" w:themeColor="accent1"/>
        </w:rPr>
      </w:pPr>
      <w:r w:rsidRPr="002943BB">
        <w:rPr>
          <w:rFonts w:cs="Times"/>
          <w:color w:val="4472C4" w:themeColor="accent1"/>
        </w:rPr>
        <w:t>Note: Other aspects/schemes are not precluded</w:t>
      </w:r>
    </w:p>
    <w:p w14:paraId="12FF4066" w14:textId="77777777" w:rsidR="003C04B1" w:rsidRDefault="003C04B1" w:rsidP="00586A75">
      <w:pPr>
        <w:pStyle w:val="BodyText"/>
        <w:rPr>
          <w:rFonts w:cs="Times"/>
          <w:color w:val="4472C4" w:themeColor="accent1"/>
        </w:rPr>
      </w:pPr>
    </w:p>
    <w:p w14:paraId="5475FD3C" w14:textId="0785298F" w:rsidR="008D752C" w:rsidRDefault="008D752C" w:rsidP="00C33D66">
      <w:pPr>
        <w:pStyle w:val="Heading4"/>
      </w:pPr>
      <w:r>
        <w:t>2.</w:t>
      </w:r>
      <w:r w:rsidR="00C33D66">
        <w:t>2</w:t>
      </w:r>
      <w:r>
        <w:t>.</w:t>
      </w:r>
      <w:r w:rsidR="00C33D66">
        <w:t>2.</w:t>
      </w:r>
      <w:r>
        <w:t xml:space="preserve">1 Anchoring DL RS </w:t>
      </w:r>
      <w:r w:rsidR="0028039F">
        <w:t xml:space="preserve">for UL </w:t>
      </w:r>
      <w:r w:rsidR="006C0E1F">
        <w:t>Frequency</w:t>
      </w:r>
    </w:p>
    <w:p w14:paraId="4C4D3DB0" w14:textId="31D9B875" w:rsidR="006C0EE0" w:rsidRPr="00E42FF4" w:rsidRDefault="006C0EE0" w:rsidP="006C0EE0">
      <w:pPr>
        <w:pStyle w:val="BodyText"/>
        <w:rPr>
          <w:rFonts w:cs="Times"/>
        </w:rPr>
      </w:pPr>
      <w:r w:rsidRPr="00E42FF4">
        <w:rPr>
          <w:rFonts w:cs="Times"/>
        </w:rPr>
        <w:t xml:space="preserve">Based on the above agreements, two options may be considered depending on whether the Doppler frequency is estimated at the gNB (Option 1) or at the UE (option 2).  In both options, it is vaguely assumed that multiple TRS are transmitted from multiple TRPs. </w:t>
      </w:r>
      <w:r w:rsidR="00E246F8" w:rsidRPr="00E42FF4">
        <w:rPr>
          <w:rFonts w:cs="Times"/>
        </w:rPr>
        <w:t xml:space="preserve">However, </w:t>
      </w:r>
      <w:r w:rsidR="008D752C" w:rsidRPr="00E42FF4">
        <w:rPr>
          <w:rFonts w:cs="Times"/>
        </w:rPr>
        <w:t>different TRS transmission schemes were proposed.</w:t>
      </w:r>
    </w:p>
    <w:p w14:paraId="0886304E" w14:textId="5B4389B0" w:rsidR="008D752C" w:rsidRPr="00E42FF4" w:rsidRDefault="008D752C" w:rsidP="006C0EE0">
      <w:pPr>
        <w:pStyle w:val="BodyText"/>
        <w:rPr>
          <w:rFonts w:cs="Times"/>
        </w:rPr>
      </w:pPr>
      <w:r w:rsidRPr="00E42FF4">
        <w:rPr>
          <w:rFonts w:cs="Times"/>
        </w:rPr>
        <w:t xml:space="preserve">In one option, it is assumed that a separate TRS is transmitted from each TRP and the TRS is not pre-compensated.   A UE derives DL frequency from one of the TRSs for UL transmissions to both TRPs,  the gNB measures the UL frequency difference between two TRPs based one a UL signal and pre-compensate DL frequency for one of the TRPs such that from UE perspective, a same DL frequency is observed from both TRPs. </w:t>
      </w:r>
      <w:r w:rsidR="000F20AB" w:rsidRPr="00E42FF4">
        <w:rPr>
          <w:rFonts w:cs="Times"/>
        </w:rPr>
        <w:t xml:space="preserve">This is illustrated in </w:t>
      </w:r>
      <w:r w:rsidR="000F20AB" w:rsidRPr="00E42FF4">
        <w:rPr>
          <w:rFonts w:cs="Times"/>
        </w:rPr>
        <w:fldChar w:fldCharType="begin"/>
      </w:r>
      <w:r w:rsidR="000F20AB" w:rsidRPr="00E42FF4">
        <w:rPr>
          <w:rFonts w:cs="Times"/>
        </w:rPr>
        <w:instrText xml:space="preserve"> REF _Ref68536849 \h </w:instrText>
      </w:r>
      <w:r w:rsidR="000F20AB" w:rsidRPr="00E42FF4">
        <w:rPr>
          <w:rFonts w:cs="Times"/>
        </w:rPr>
      </w:r>
      <w:r w:rsidR="000F20AB" w:rsidRPr="00E42FF4">
        <w:rPr>
          <w:rFonts w:cs="Times"/>
        </w:rPr>
        <w:fldChar w:fldCharType="separate"/>
      </w:r>
      <w:r w:rsidR="009323A9">
        <w:t>Figure 3</w:t>
      </w:r>
      <w:r w:rsidR="000F20AB" w:rsidRPr="00E42FF4">
        <w:rPr>
          <w:rFonts w:cs="Times"/>
        </w:rPr>
        <w:fldChar w:fldCharType="end"/>
      </w:r>
      <w:r w:rsidR="000F20AB" w:rsidRPr="00E42FF4">
        <w:rPr>
          <w:rFonts w:cs="Times"/>
        </w:rPr>
        <w:t xml:space="preserve">. </w:t>
      </w:r>
      <w:r w:rsidRPr="00E42FF4">
        <w:rPr>
          <w:rFonts w:cs="Times"/>
        </w:rPr>
        <w:t xml:space="preserve"> In this case, the UE can use any one of the TRSs </w:t>
      </w:r>
      <w:r w:rsidR="00B67D6A" w:rsidRPr="00E42FF4">
        <w:rPr>
          <w:rFonts w:cs="Times"/>
        </w:rPr>
        <w:t xml:space="preserve">to derive frequency for UL transmission. The gNB doesn’t need to know which TRS was used for the purpose at the UE.  The benefit is that UE can make decision based on, for example, the received RSRP and the strongest TRS can always be used for better </w:t>
      </w:r>
      <w:r w:rsidR="003659BE" w:rsidRPr="00E42FF4">
        <w:rPr>
          <w:rFonts w:cs="Times"/>
        </w:rPr>
        <w:t xml:space="preserve">estimation </w:t>
      </w:r>
      <w:r w:rsidR="00B67D6A" w:rsidRPr="00E42FF4">
        <w:rPr>
          <w:rFonts w:cs="Times"/>
        </w:rPr>
        <w:t>reliability and accuracy.</w:t>
      </w:r>
    </w:p>
    <w:p w14:paraId="25EC2E59" w14:textId="3D3BB5AD" w:rsidR="00B67D6A" w:rsidRDefault="00B67D6A" w:rsidP="00B67D6A">
      <w:pPr>
        <w:pStyle w:val="Observation"/>
      </w:pPr>
      <w:bookmarkStart w:id="12" w:name="_Toc68633198"/>
      <w:r>
        <w:t>With separate TRS per TRP</w:t>
      </w:r>
      <w:r w:rsidR="004F1544">
        <w:t xml:space="preserve"> and PDSCH over one TRP is pre-compensated, </w:t>
      </w:r>
      <w:r>
        <w:t xml:space="preserve">more </w:t>
      </w:r>
      <w:proofErr w:type="gramStart"/>
      <w:r w:rsidR="00545291">
        <w:t>reliable</w:t>
      </w:r>
      <w:proofErr w:type="gramEnd"/>
      <w:r>
        <w:t xml:space="preserve"> and accurate frequency estimation can be achieved by letting UE to select the TRS for deriving UL frequency.</w:t>
      </w:r>
      <w:bookmarkEnd w:id="12"/>
    </w:p>
    <w:p w14:paraId="01AFC894" w14:textId="76E5BE93" w:rsidR="00B67D6A" w:rsidRDefault="00A666B3" w:rsidP="00A666B3">
      <w:pPr>
        <w:rPr>
          <w:rFonts w:ascii="Arial" w:hAnsi="Arial" w:cs="Arial"/>
        </w:rPr>
      </w:pPr>
      <w:r w:rsidRPr="00472B02">
        <w:rPr>
          <w:rFonts w:ascii="Arial" w:hAnsi="Arial" w:cs="Arial"/>
        </w:rPr>
        <w:t xml:space="preserve">The drawback of this option is that </w:t>
      </w:r>
      <w:r>
        <w:rPr>
          <w:rFonts w:ascii="Arial" w:hAnsi="Arial" w:cs="Arial"/>
        </w:rPr>
        <w:t xml:space="preserve">for supporting legacy SFN UEs, a third SFNed TRS is needed. </w:t>
      </w:r>
    </w:p>
    <w:p w14:paraId="66CD1133" w14:textId="57518BE1" w:rsidR="0060048B" w:rsidRDefault="0060048B" w:rsidP="00A666B3">
      <w:pPr>
        <w:rPr>
          <w:rFonts w:ascii="Arial" w:hAnsi="Arial" w:cs="Arial"/>
        </w:rPr>
      </w:pPr>
      <w:r>
        <w:rPr>
          <w:rFonts w:ascii="Arial" w:hAnsi="Arial" w:cs="Arial"/>
          <w:noProof/>
        </w:rPr>
        <w:lastRenderedPageBreak/>
        <mc:AlternateContent>
          <mc:Choice Requires="wpc">
            <w:drawing>
              <wp:inline distT="0" distB="0" distL="0" distR="0" wp14:anchorId="12260B41" wp14:editId="2929A6C1">
                <wp:extent cx="6063614" cy="2211705"/>
                <wp:effectExtent l="0" t="0" r="0" b="0"/>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5" name="Isosceles Triangle 45"/>
                        <wps:cNvSpPr/>
                        <wps:spPr>
                          <a:xfrm>
                            <a:off x="1022985" y="108585"/>
                            <a:ext cx="251460" cy="56578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Freeform 84">
                          <a:extLst>
                            <a:ext uri="{FF2B5EF4-FFF2-40B4-BE49-F238E27FC236}">
                              <a16:creationId xmlns:a16="http://schemas.microsoft.com/office/drawing/2014/main" id="{3EBEB7B8-216D-4FE3-823F-475E5B484EF7}"/>
                            </a:ext>
                          </a:extLst>
                        </wps:cNvPr>
                        <wps:cNvSpPr/>
                        <wps:spPr>
                          <a:xfrm>
                            <a:off x="2428875" y="1643442"/>
                            <a:ext cx="810863" cy="451138"/>
                          </a:xfrm>
                          <a:custGeom>
                            <a:avLst/>
                            <a:gdLst>
                              <a:gd name="connsiteX0" fmla="*/ 809061 w 810863"/>
                              <a:gd name="connsiteY0" fmla="*/ 388430 h 451138"/>
                              <a:gd name="connsiteX1" fmla="*/ 768068 w 810863"/>
                              <a:gd name="connsiteY1" fmla="*/ 217449 h 451138"/>
                              <a:gd name="connsiteX2" fmla="*/ 677972 w 810863"/>
                              <a:gd name="connsiteY2" fmla="*/ 105566 h 451138"/>
                              <a:gd name="connsiteX3" fmla="*/ 461742 w 810863"/>
                              <a:gd name="connsiteY3" fmla="*/ 0 h 451138"/>
                              <a:gd name="connsiteX4" fmla="*/ 2703 w 810863"/>
                              <a:gd name="connsiteY4" fmla="*/ 0 h 451138"/>
                              <a:gd name="connsiteX5" fmla="*/ 2703 w 810863"/>
                              <a:gd name="connsiteY5" fmla="*/ 45114 h 451138"/>
                              <a:gd name="connsiteX6" fmla="*/ 247764 w 810863"/>
                              <a:gd name="connsiteY6" fmla="*/ 45114 h 451138"/>
                              <a:gd name="connsiteX7" fmla="*/ 247764 w 810863"/>
                              <a:gd name="connsiteY7" fmla="*/ 208877 h 451138"/>
                              <a:gd name="connsiteX8" fmla="*/ 228844 w 810863"/>
                              <a:gd name="connsiteY8" fmla="*/ 225569 h 451138"/>
                              <a:gd name="connsiteX9" fmla="*/ 2703 w 810863"/>
                              <a:gd name="connsiteY9" fmla="*/ 225569 h 451138"/>
                              <a:gd name="connsiteX10" fmla="*/ 2703 w 810863"/>
                              <a:gd name="connsiteY10" fmla="*/ 270683 h 451138"/>
                              <a:gd name="connsiteX11" fmla="*/ 230646 w 810863"/>
                              <a:gd name="connsiteY11" fmla="*/ 270683 h 451138"/>
                              <a:gd name="connsiteX12" fmla="*/ 292812 w 810863"/>
                              <a:gd name="connsiteY12" fmla="*/ 208877 h 451138"/>
                              <a:gd name="connsiteX13" fmla="*/ 292812 w 810863"/>
                              <a:gd name="connsiteY13" fmla="*/ 45114 h 451138"/>
                              <a:gd name="connsiteX14" fmla="*/ 407684 w 810863"/>
                              <a:gd name="connsiteY14" fmla="*/ 45114 h 451138"/>
                              <a:gd name="connsiteX15" fmla="*/ 407684 w 810863"/>
                              <a:gd name="connsiteY15" fmla="*/ 208426 h 451138"/>
                              <a:gd name="connsiteX16" fmla="*/ 470301 w 810863"/>
                              <a:gd name="connsiteY16" fmla="*/ 270232 h 451138"/>
                              <a:gd name="connsiteX17" fmla="*/ 750499 w 810863"/>
                              <a:gd name="connsiteY17" fmla="*/ 270232 h 451138"/>
                              <a:gd name="connsiteX18" fmla="*/ 768068 w 810863"/>
                              <a:gd name="connsiteY18" fmla="*/ 369933 h 451138"/>
                              <a:gd name="connsiteX19" fmla="*/ 691486 w 810863"/>
                              <a:gd name="connsiteY19" fmla="*/ 405122 h 451138"/>
                              <a:gd name="connsiteX20" fmla="*/ 0 w 810863"/>
                              <a:gd name="connsiteY20" fmla="*/ 405122 h 451138"/>
                              <a:gd name="connsiteX21" fmla="*/ 0 w 810863"/>
                              <a:gd name="connsiteY21" fmla="*/ 450236 h 451138"/>
                              <a:gd name="connsiteX22" fmla="*/ 691486 w 810863"/>
                              <a:gd name="connsiteY22" fmla="*/ 450236 h 451138"/>
                              <a:gd name="connsiteX23" fmla="*/ 809061 w 810863"/>
                              <a:gd name="connsiteY23" fmla="*/ 388430 h 451138"/>
                              <a:gd name="connsiteX24" fmla="*/ 452732 w 810863"/>
                              <a:gd name="connsiteY24" fmla="*/ 207975 h 451138"/>
                              <a:gd name="connsiteX25" fmla="*/ 452732 w 810863"/>
                              <a:gd name="connsiteY25" fmla="*/ 45114 h 451138"/>
                              <a:gd name="connsiteX26" fmla="*/ 462192 w 810863"/>
                              <a:gd name="connsiteY26" fmla="*/ 45114 h 451138"/>
                              <a:gd name="connsiteX27" fmla="*/ 642384 w 810863"/>
                              <a:gd name="connsiteY27" fmla="*/ 135341 h 451138"/>
                              <a:gd name="connsiteX28" fmla="*/ 715812 w 810863"/>
                              <a:gd name="connsiteY28" fmla="*/ 225569 h 451138"/>
                              <a:gd name="connsiteX29" fmla="*/ 470301 w 810863"/>
                              <a:gd name="connsiteY29" fmla="*/ 225569 h 451138"/>
                              <a:gd name="connsiteX30" fmla="*/ 452732 w 810863"/>
                              <a:gd name="connsiteY30" fmla="*/ 208426 h 4511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10863" h="451138">
                                <a:moveTo>
                                  <a:pt x="809061" y="388430"/>
                                </a:moveTo>
                                <a:cubicBezTo>
                                  <a:pt x="828476" y="328247"/>
                                  <a:pt x="812651" y="262243"/>
                                  <a:pt x="768068" y="217449"/>
                                </a:cubicBezTo>
                                <a:lnTo>
                                  <a:pt x="677972" y="105566"/>
                                </a:lnTo>
                                <a:cubicBezTo>
                                  <a:pt x="624433" y="40842"/>
                                  <a:pt x="545633" y="2371"/>
                                  <a:pt x="461742" y="0"/>
                                </a:cubicBezTo>
                                <a:lnTo>
                                  <a:pt x="2703" y="0"/>
                                </a:lnTo>
                                <a:lnTo>
                                  <a:pt x="2703" y="45114"/>
                                </a:lnTo>
                                <a:lnTo>
                                  <a:pt x="247764" y="45114"/>
                                </a:lnTo>
                                <a:lnTo>
                                  <a:pt x="247764" y="208877"/>
                                </a:lnTo>
                                <a:cubicBezTo>
                                  <a:pt x="247042" y="218669"/>
                                  <a:pt x="238635" y="226087"/>
                                  <a:pt x="228844" y="225569"/>
                                </a:cubicBezTo>
                                <a:lnTo>
                                  <a:pt x="2703" y="225569"/>
                                </a:lnTo>
                                <a:lnTo>
                                  <a:pt x="2703" y="270683"/>
                                </a:lnTo>
                                <a:lnTo>
                                  <a:pt x="230646" y="270683"/>
                                </a:lnTo>
                                <a:cubicBezTo>
                                  <a:pt x="264605" y="270205"/>
                                  <a:pt x="292087" y="242881"/>
                                  <a:pt x="292812" y="208877"/>
                                </a:cubicBezTo>
                                <a:lnTo>
                                  <a:pt x="292812" y="45114"/>
                                </a:lnTo>
                                <a:lnTo>
                                  <a:pt x="407684" y="45114"/>
                                </a:lnTo>
                                <a:lnTo>
                                  <a:pt x="407684" y="208426"/>
                                </a:lnTo>
                                <a:cubicBezTo>
                                  <a:pt x="408177" y="242706"/>
                                  <a:pt x="436067" y="270235"/>
                                  <a:pt x="470301" y="270232"/>
                                </a:cubicBezTo>
                                <a:lnTo>
                                  <a:pt x="750499" y="270232"/>
                                </a:lnTo>
                                <a:cubicBezTo>
                                  <a:pt x="772033" y="298699"/>
                                  <a:pt x="778571" y="335804"/>
                                  <a:pt x="768068" y="369933"/>
                                </a:cubicBezTo>
                                <a:cubicBezTo>
                                  <a:pt x="751466" y="395487"/>
                                  <a:pt x="721656" y="409184"/>
                                  <a:pt x="691486" y="405122"/>
                                </a:cubicBezTo>
                                <a:lnTo>
                                  <a:pt x="0" y="405122"/>
                                </a:lnTo>
                                <a:lnTo>
                                  <a:pt x="0" y="450236"/>
                                </a:lnTo>
                                <a:lnTo>
                                  <a:pt x="691486" y="450236"/>
                                </a:lnTo>
                                <a:cubicBezTo>
                                  <a:pt x="739729" y="456291"/>
                                  <a:pt x="786636" y="431633"/>
                                  <a:pt x="809061" y="388430"/>
                                </a:cubicBezTo>
                                <a:close/>
                                <a:moveTo>
                                  <a:pt x="452732" y="207975"/>
                                </a:moveTo>
                                <a:lnTo>
                                  <a:pt x="452732" y="45114"/>
                                </a:lnTo>
                                <a:lnTo>
                                  <a:pt x="462192" y="45114"/>
                                </a:lnTo>
                                <a:cubicBezTo>
                                  <a:pt x="532306" y="48273"/>
                                  <a:pt x="597792" y="81064"/>
                                  <a:pt x="642384" y="135341"/>
                                </a:cubicBezTo>
                                <a:lnTo>
                                  <a:pt x="715812" y="225569"/>
                                </a:lnTo>
                                <a:lnTo>
                                  <a:pt x="470301" y="225569"/>
                                </a:lnTo>
                                <a:cubicBezTo>
                                  <a:pt x="460771" y="225572"/>
                                  <a:pt x="452976" y="217966"/>
                                  <a:pt x="452732" y="208426"/>
                                </a:cubicBezTo>
                                <a:close/>
                              </a:path>
                            </a:pathLst>
                          </a:custGeom>
                          <a:solidFill>
                            <a:srgbClr val="010101"/>
                          </a:solidFill>
                          <a:ln w="44847" cap="flat">
                            <a:noFill/>
                            <a:prstDash val="solid"/>
                            <a:miter/>
                          </a:ln>
                        </wps:spPr>
                        <wps:bodyPr rtlCol="0" anchor="ctr"/>
                      </wps:wsp>
                      <wps:wsp>
                        <wps:cNvPr id="52" name="Isosceles Triangle 52"/>
                        <wps:cNvSpPr/>
                        <wps:spPr>
                          <a:xfrm>
                            <a:off x="4588914" y="108585"/>
                            <a:ext cx="251460" cy="56578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Straight Arrow Connector 47"/>
                        <wps:cNvCnPr>
                          <a:endCxn id="60" idx="0"/>
                        </wps:cNvCnPr>
                        <wps:spPr>
                          <a:xfrm>
                            <a:off x="1274445" y="674370"/>
                            <a:ext cx="1036747" cy="6236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a:stCxn id="52" idx="2"/>
                          <a:endCxn id="61" idx="0"/>
                        </wps:cNvCnPr>
                        <wps:spPr>
                          <a:xfrm flipH="1">
                            <a:off x="3131317" y="674370"/>
                            <a:ext cx="1457597" cy="6901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759700" y="869423"/>
                            <a:ext cx="984885" cy="245745"/>
                          </a:xfrm>
                          <a:prstGeom prst="rect">
                            <a:avLst/>
                          </a:prstGeom>
                          <a:noFill/>
                          <a:ln w="6350">
                            <a:noFill/>
                          </a:ln>
                        </wps:spPr>
                        <wps:txbx>
                          <w:txbxContent>
                            <w:p w14:paraId="78B5EA05" w14:textId="053C22B0" w:rsidR="00BE242C" w:rsidRDefault="00BE242C">
                              <w:r>
                                <w:t>PDSCH, TRS 1,</w:t>
                              </w:r>
                            </w:p>
                            <w:p w14:paraId="6C51BD54" w14:textId="77777777" w:rsidR="00BE242C" w:rsidRPr="005C7A70" w:rsidRDefault="00BE242C"/>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Text Box 55"/>
                        <wps:cNvSpPr txBox="1"/>
                        <wps:spPr>
                          <a:xfrm>
                            <a:off x="4377600" y="875881"/>
                            <a:ext cx="534670" cy="245745"/>
                          </a:xfrm>
                          <a:prstGeom prst="rect">
                            <a:avLst/>
                          </a:prstGeom>
                          <a:noFill/>
                          <a:ln w="6350">
                            <a:noFill/>
                          </a:ln>
                        </wps:spPr>
                        <wps:txbx>
                          <w:txbxContent>
                            <w:p w14:paraId="739166D8" w14:textId="70CFB866" w:rsidR="00BE242C" w:rsidRPr="000F20AB" w:rsidRDefault="00BE242C">
                              <w:r>
                                <w:t>TRS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Text Box 56"/>
                        <wps:cNvSpPr txBox="1"/>
                        <wps:spPr>
                          <a:xfrm>
                            <a:off x="468385" y="311521"/>
                            <a:ext cx="508000" cy="245745"/>
                          </a:xfrm>
                          <a:prstGeom prst="rect">
                            <a:avLst/>
                          </a:prstGeom>
                          <a:noFill/>
                          <a:ln w="6350">
                            <a:noFill/>
                          </a:ln>
                        </wps:spPr>
                        <wps:txbx>
                          <w:txbxContent>
                            <w:p w14:paraId="570C960E" w14:textId="31AEA447" w:rsidR="00BE242C" w:rsidRPr="000F20AB" w:rsidRDefault="00BE242C">
                              <w:r>
                                <w:t>TRP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 name="Text Box 57"/>
                        <wps:cNvSpPr txBox="1"/>
                        <wps:spPr>
                          <a:xfrm>
                            <a:off x="4837848" y="285114"/>
                            <a:ext cx="508000" cy="245745"/>
                          </a:xfrm>
                          <a:prstGeom prst="rect">
                            <a:avLst/>
                          </a:prstGeom>
                          <a:noFill/>
                          <a:ln w="6350">
                            <a:noFill/>
                          </a:ln>
                        </wps:spPr>
                        <wps:txbx>
                          <w:txbxContent>
                            <w:p w14:paraId="394C499B" w14:textId="65212A01" w:rsidR="00BE242C" w:rsidRPr="000F20AB" w:rsidRDefault="00BE242C">
                              <w:r>
                                <w:t>TRP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 name="Straight Arrow Connector 54"/>
                        <wps:cNvCnPr/>
                        <wps:spPr>
                          <a:xfrm flipH="1" flipV="1">
                            <a:off x="1405891" y="502920"/>
                            <a:ext cx="1022984" cy="618706"/>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flipV="1">
                            <a:off x="3194685" y="572242"/>
                            <a:ext cx="1223010" cy="549384"/>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TextBox 21">
                          <a:extLst>
                            <a:ext uri="{FF2B5EF4-FFF2-40B4-BE49-F238E27FC236}">
                              <a16:creationId xmlns:a16="http://schemas.microsoft.com/office/drawing/2014/main" id="{78B264E8-21C2-414E-BFDE-F0F674CAB6FE}"/>
                            </a:ext>
                          </a:extLst>
                        </wps:cNvPr>
                        <wps:cNvSpPr txBox="1"/>
                        <wps:spPr bwMode="auto">
                          <a:xfrm>
                            <a:off x="1998493" y="1298048"/>
                            <a:ext cx="667757" cy="336101"/>
                          </a:xfrm>
                          <a:prstGeom prst="rect">
                            <a:avLst/>
                          </a:prstGeom>
                          <a:noFill/>
                          <a:ln w="12700">
                            <a:noFill/>
                            <a:miter lim="800000"/>
                            <a:headEnd/>
                            <a:tailEnd/>
                          </a:ln>
                        </wps:spPr>
                        <wps:txbx>
                          <w:txbxContent>
                            <w:p w14:paraId="29EBC9BE" w14:textId="09E8F230"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s:wsp>
                        <wps:cNvPr id="61" name="TextBox 21"/>
                        <wps:cNvSpPr txBox="1"/>
                        <wps:spPr bwMode="auto">
                          <a:xfrm>
                            <a:off x="2818188" y="1364491"/>
                            <a:ext cx="667757" cy="336101"/>
                          </a:xfrm>
                          <a:prstGeom prst="rect">
                            <a:avLst/>
                          </a:prstGeom>
                          <a:noFill/>
                          <a:ln w="12700">
                            <a:noFill/>
                            <a:miter lim="800000"/>
                            <a:headEnd/>
                            <a:tailEnd/>
                          </a:ln>
                        </wps:spPr>
                        <wps:txbx>
                          <w:txbxContent>
                            <w:p w14:paraId="2858B6A9" w14:textId="57AC2EC2"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62" name="TextBox 21"/>
                        <wps:cNvSpPr txBox="1"/>
                        <wps:spPr bwMode="auto">
                          <a:xfrm>
                            <a:off x="2531427" y="881286"/>
                            <a:ext cx="611877" cy="336101"/>
                          </a:xfrm>
                          <a:prstGeom prst="rect">
                            <a:avLst/>
                          </a:prstGeom>
                          <a:noFill/>
                          <a:ln w="12700">
                            <a:noFill/>
                            <a:miter lim="800000"/>
                            <a:headEnd/>
                            <a:tailEnd/>
                          </a:ln>
                        </wps:spPr>
                        <wps:txbx>
                          <w:txbxContent>
                            <w:p w14:paraId="786AD021" w14:textId="31122DA3"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m:t>
                                      </m:r>
                                    </m:sub>
                                  </m:sSub>
                                </m:oMath>
                              </m:oMathPara>
                            </w:p>
                          </w:txbxContent>
                        </wps:txbx>
                        <wps:bodyPr vert="horz" wrap="none" lIns="72000" tIns="36000" rIns="73152" bIns="36576" numCol="1" rtlCol="0" anchor="t" anchorCtr="0" compatLnSpc="1">
                          <a:prstTxWarp prst="textNoShape">
                            <a:avLst/>
                          </a:prstTxWarp>
                          <a:noAutofit/>
                        </wps:bodyPr>
                      </wps:wsp>
                      <wps:wsp>
                        <wps:cNvPr id="63" name="TextBox 21"/>
                        <wps:cNvSpPr txBox="1"/>
                        <wps:spPr bwMode="auto">
                          <a:xfrm>
                            <a:off x="1273780" y="213623"/>
                            <a:ext cx="1319267" cy="336101"/>
                          </a:xfrm>
                          <a:prstGeom prst="rect">
                            <a:avLst/>
                          </a:prstGeom>
                          <a:noFill/>
                          <a:ln w="12700">
                            <a:noFill/>
                            <a:miter lim="800000"/>
                            <a:headEnd/>
                            <a:tailEnd/>
                          </a:ln>
                        </wps:spPr>
                        <wps:txbx>
                          <w:txbxContent>
                            <w:p w14:paraId="030A08A3" w14:textId="32C7680B"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sSub>
                                        <m:sSubPr>
                                          <m:ctrlPr>
                                            <w:rPr>
                                              <w:rFonts w:ascii="Cambria Math" w:hAnsi="Cambria Math"/>
                                              <w:i/>
                                              <w:iCs/>
                                            </w:rPr>
                                          </m:ctrlPr>
                                        </m:sSubPr>
                                        <m:e>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d1</m:t>
                                      </m:r>
                                    </m:sub>
                                  </m:sSub>
                                </m:oMath>
                              </m:oMathPara>
                            </w:p>
                          </w:txbxContent>
                        </wps:txbx>
                        <wps:bodyPr vert="horz" wrap="none" lIns="72000" tIns="36000" rIns="73152" bIns="36576" numCol="1" rtlCol="0" anchor="t" anchorCtr="0" compatLnSpc="1">
                          <a:prstTxWarp prst="textNoShape">
                            <a:avLst/>
                          </a:prstTxWarp>
                          <a:noAutofit/>
                        </wps:bodyPr>
                      </wps:wsp>
                      <wps:wsp>
                        <wps:cNvPr id="64" name="TextBox 21"/>
                        <wps:cNvSpPr txBox="1"/>
                        <wps:spPr bwMode="auto">
                          <a:xfrm>
                            <a:off x="3323678" y="285114"/>
                            <a:ext cx="1318632" cy="336101"/>
                          </a:xfrm>
                          <a:prstGeom prst="rect">
                            <a:avLst/>
                          </a:prstGeom>
                          <a:noFill/>
                          <a:ln w="12700">
                            <a:noFill/>
                            <a:miter lim="800000"/>
                            <a:headEnd/>
                            <a:tailEnd/>
                          </a:ln>
                        </wps:spPr>
                        <wps:txbx>
                          <w:txbxContent>
                            <w:p w14:paraId="7C796A3D" w14:textId="6F7BC6FF"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d2</m:t>
                                      </m:r>
                                    </m:sub>
                                  </m:sSub>
                                </m:oMath>
                              </m:oMathPara>
                            </w:p>
                          </w:txbxContent>
                        </wps:txbx>
                        <wps:bodyPr vert="horz" wrap="none" lIns="72000" tIns="36000" rIns="73152" bIns="36576" numCol="1" rtlCol="0" anchor="t" anchorCtr="0" compatLnSpc="1">
                          <a:prstTxWarp prst="textNoShape">
                            <a:avLst/>
                          </a:prstTxWarp>
                          <a:noAutofit/>
                        </wps:bodyPr>
                      </wps:wsp>
                      <wps:wsp>
                        <wps:cNvPr id="65" name="TextBox 21"/>
                        <wps:cNvSpPr txBox="1"/>
                        <wps:spPr bwMode="auto">
                          <a:xfrm>
                            <a:off x="2286343" y="15318"/>
                            <a:ext cx="1747257" cy="336101"/>
                          </a:xfrm>
                          <a:prstGeom prst="rect">
                            <a:avLst/>
                          </a:prstGeom>
                          <a:noFill/>
                          <a:ln w="12700">
                            <a:noFill/>
                            <a:miter lim="800000"/>
                            <a:headEnd/>
                            <a:tailEnd/>
                          </a:ln>
                        </wps:spPr>
                        <wps:txbx>
                          <w:txbxContent>
                            <w:p w14:paraId="1B6E0494" w14:textId="13DA94EC"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sz w:val="24"/>
                                          <w:szCs w:val="24"/>
                                        </w:rPr>
                                        <m:t>∆f=f</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d2</m:t>
                                      </m:r>
                                    </m:sub>
                                  </m:sSub>
                                </m:oMath>
                              </m:oMathPara>
                            </w:p>
                          </w:txbxContent>
                        </wps:txbx>
                        <wps:bodyPr vert="horz" wrap="none" lIns="72000" tIns="36000" rIns="73152" bIns="36576" numCol="1" rtlCol="0" anchor="t" anchorCtr="0" compatLnSpc="1">
                          <a:prstTxWarp prst="textNoShape">
                            <a:avLst/>
                          </a:prstTxWarp>
                          <a:noAutofit/>
                        </wps:bodyPr>
                      </wps:wsp>
                      <wps:wsp>
                        <wps:cNvPr id="66" name="TextBox 21"/>
                        <wps:cNvSpPr txBox="1"/>
                        <wps:spPr bwMode="auto">
                          <a:xfrm>
                            <a:off x="1079570" y="1047331"/>
                            <a:ext cx="297552" cy="336101"/>
                          </a:xfrm>
                          <a:prstGeom prst="rect">
                            <a:avLst/>
                          </a:prstGeom>
                          <a:noFill/>
                          <a:ln w="12700">
                            <a:noFill/>
                            <a:miter lim="800000"/>
                            <a:headEnd/>
                            <a:tailEnd/>
                          </a:ln>
                        </wps:spPr>
                        <wps:txbx>
                          <w:txbxContent>
                            <w:p w14:paraId="57A4686B" w14:textId="1E418AAD"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oMath>
                              </m:oMathPara>
                            </w:p>
                          </w:txbxContent>
                        </wps:txbx>
                        <wps:bodyPr vert="horz" wrap="none" lIns="72000" tIns="36000" rIns="73152" bIns="36576" numCol="1" rtlCol="0" anchor="t" anchorCtr="0" compatLnSpc="1">
                          <a:prstTxWarp prst="textNoShape">
                            <a:avLst/>
                          </a:prstTxWarp>
                          <a:noAutofit/>
                        </wps:bodyPr>
                      </wps:wsp>
                      <wps:wsp>
                        <wps:cNvPr id="67" name="TextBox 21"/>
                        <wps:cNvSpPr txBox="1"/>
                        <wps:spPr bwMode="auto">
                          <a:xfrm>
                            <a:off x="4497554" y="1028390"/>
                            <a:ext cx="297552" cy="336101"/>
                          </a:xfrm>
                          <a:prstGeom prst="rect">
                            <a:avLst/>
                          </a:prstGeom>
                          <a:noFill/>
                          <a:ln w="12700">
                            <a:noFill/>
                            <a:miter lim="800000"/>
                            <a:headEnd/>
                            <a:tailEnd/>
                          </a:ln>
                        </wps:spPr>
                        <wps:txbx>
                          <w:txbxContent>
                            <w:p w14:paraId="1BBE04F2" w14:textId="67D2F597"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oMath>
                              </m:oMathPara>
                            </w:p>
                          </w:txbxContent>
                        </wps:txbx>
                        <wps:bodyPr vert="horz" wrap="none" lIns="72000" tIns="36000" rIns="73152" bIns="36576" numCol="1" rtlCol="0" anchor="t" anchorCtr="0" compatLnSpc="1">
                          <a:prstTxWarp prst="textNoShape">
                            <a:avLst/>
                          </a:prstTxWarp>
                          <a:noAutofit/>
                        </wps:bodyPr>
                      </wps:wsp>
                      <wps:wsp>
                        <wps:cNvPr id="68" name="Text Box 68"/>
                        <wps:cNvSpPr txBox="1"/>
                        <wps:spPr>
                          <a:xfrm>
                            <a:off x="4837844" y="875881"/>
                            <a:ext cx="608330" cy="245745"/>
                          </a:xfrm>
                          <a:prstGeom prst="rect">
                            <a:avLst/>
                          </a:prstGeom>
                          <a:noFill/>
                          <a:ln w="6350">
                            <a:noFill/>
                          </a:ln>
                        </wps:spPr>
                        <wps:txbx>
                          <w:txbxContent>
                            <w:p w14:paraId="2FC33740" w14:textId="258421D7" w:rsidR="00BE242C" w:rsidRPr="000F20AB" w:rsidRDefault="00BE242C">
                              <w:r>
                                <w:t>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9" name="TextBox 21"/>
                        <wps:cNvSpPr txBox="1"/>
                        <wps:spPr bwMode="auto">
                          <a:xfrm>
                            <a:off x="4837844" y="1044247"/>
                            <a:ext cx="658232" cy="336101"/>
                          </a:xfrm>
                          <a:prstGeom prst="rect">
                            <a:avLst/>
                          </a:prstGeom>
                          <a:noFill/>
                          <a:ln w="12700">
                            <a:noFill/>
                            <a:miter lim="800000"/>
                            <a:headEnd/>
                            <a:tailEnd/>
                          </a:ln>
                        </wps:spPr>
                        <wps:txbx>
                          <w:txbxContent>
                            <w:p w14:paraId="4A8A7316" w14:textId="695C0542"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hAnsi="Cambria Math"/>
                                      <w:sz w:val="24"/>
                                      <w:szCs w:val="24"/>
                                    </w:rPr>
                                    <m:t>+∆f</m:t>
                                  </m:r>
                                </m:oMath>
                              </m:oMathPara>
                            </w:p>
                          </w:txbxContent>
                        </wps:txbx>
                        <wps:bodyPr vert="horz" wrap="none" lIns="72000" tIns="36000" rIns="73152" bIns="36576" numCol="1" rtlCol="0" anchor="t" anchorCtr="0" compatLnSpc="1">
                          <a:prstTxWarp prst="textNoShape">
                            <a:avLst/>
                          </a:prstTxWarp>
                          <a:noAutofit/>
                        </wps:bodyPr>
                      </wps:wsp>
                      <wps:wsp>
                        <wps:cNvPr id="59" name="Straight Arrow Connector 59"/>
                        <wps:cNvCnPr>
                          <a:stCxn id="52" idx="4"/>
                        </wps:cNvCnPr>
                        <wps:spPr>
                          <a:xfrm flipH="1">
                            <a:off x="3548675" y="674370"/>
                            <a:ext cx="1291699" cy="612248"/>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1" name="TextBox 21"/>
                        <wps:cNvSpPr txBox="1"/>
                        <wps:spPr bwMode="auto">
                          <a:xfrm>
                            <a:off x="3441170" y="1307341"/>
                            <a:ext cx="667757" cy="336101"/>
                          </a:xfrm>
                          <a:prstGeom prst="rect">
                            <a:avLst/>
                          </a:prstGeom>
                          <a:noFill/>
                          <a:ln w="12700">
                            <a:noFill/>
                            <a:miter lim="800000"/>
                            <a:headEnd/>
                            <a:tailEnd/>
                          </a:ln>
                        </wps:spPr>
                        <wps:txbx>
                          <w:txbxContent>
                            <w:p w14:paraId="63D03AAC" w14:textId="745B4A32"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s:wsp>
                        <wps:cNvPr id="95" name="Straight Arrow Connector 95"/>
                        <wps:cNvCnPr/>
                        <wps:spPr>
                          <a:xfrm>
                            <a:off x="4531995" y="1643442"/>
                            <a:ext cx="47434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2" name="Straight Arrow Connector 192"/>
                        <wps:cNvCnPr/>
                        <wps:spPr>
                          <a:xfrm>
                            <a:off x="1379937" y="621215"/>
                            <a:ext cx="979495" cy="57322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8" name="Straight Arrow Connector 98"/>
                        <wps:cNvCnPr/>
                        <wps:spPr>
                          <a:xfrm>
                            <a:off x="4531995" y="1843467"/>
                            <a:ext cx="474345" cy="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 name="Straight Arrow Connector 99"/>
                        <wps:cNvCnPr/>
                        <wps:spPr>
                          <a:xfrm>
                            <a:off x="4531995" y="2020632"/>
                            <a:ext cx="474345" cy="0"/>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Text Box 100"/>
                        <wps:cNvSpPr txBox="1"/>
                        <wps:spPr>
                          <a:xfrm>
                            <a:off x="5079649" y="1527391"/>
                            <a:ext cx="397510" cy="245745"/>
                          </a:xfrm>
                          <a:prstGeom prst="rect">
                            <a:avLst/>
                          </a:prstGeom>
                          <a:noFill/>
                          <a:ln w="6350">
                            <a:noFill/>
                          </a:ln>
                        </wps:spPr>
                        <wps:txbx>
                          <w:txbxContent>
                            <w:p w14:paraId="6AA49887" w14:textId="443D69F4" w:rsidR="00BE242C" w:rsidRPr="000F20AB" w:rsidRDefault="00BE242C">
                              <w:r>
                                <w:t>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1" name="Text Box 101"/>
                        <wps:cNvSpPr txBox="1"/>
                        <wps:spPr>
                          <a:xfrm>
                            <a:off x="5094039" y="1707793"/>
                            <a:ext cx="573405" cy="245745"/>
                          </a:xfrm>
                          <a:prstGeom prst="rect">
                            <a:avLst/>
                          </a:prstGeom>
                          <a:noFill/>
                          <a:ln w="6350">
                            <a:noFill/>
                          </a:ln>
                        </wps:spPr>
                        <wps:txbx>
                          <w:txbxContent>
                            <w:p w14:paraId="122C8323" w14:textId="19C3150A" w:rsidR="00BE242C" w:rsidRPr="000F20AB" w:rsidRDefault="00BE242C">
                              <w:r>
                                <w:t>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2" name="Text Box 102"/>
                        <wps:cNvSpPr txBox="1"/>
                        <wps:spPr>
                          <a:xfrm>
                            <a:off x="5092440" y="1902103"/>
                            <a:ext cx="337820" cy="245745"/>
                          </a:xfrm>
                          <a:prstGeom prst="rect">
                            <a:avLst/>
                          </a:prstGeom>
                          <a:noFill/>
                          <a:ln w="6350">
                            <a:noFill/>
                          </a:ln>
                        </wps:spPr>
                        <wps:txbx>
                          <w:txbxContent>
                            <w:p w14:paraId="30941446" w14:textId="3EC97489" w:rsidR="00BE242C" w:rsidRPr="000F20AB" w:rsidRDefault="00BE242C">
                              <w:r>
                                <w:t>UL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2260B41" id="Canvas 44" o:spid="_x0000_s1028" editas="canvas" style="width:477.45pt;height:174.15pt;mso-position-horizontal-relative:char;mso-position-vertical-relative:line" coordsize="60629,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0629;height:22117;visibility:visible;mso-wrap-style:square" filled="t">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5" o:spid="_x0000_s1030" type="#_x0000_t5" style="position:absolute;left:10229;top:1085;width:2515;height:5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" fillcolor="#4472c4 [3204]" strokecolor="#1f3763 [1604]" strokeweight="1pt"/>
                <v:shape id="Freeform 84" o:spid="_x0000_s1031" style="position:absolute;left:24288;top:16434;width:8109;height:4511;visibility:visible;mso-wrap-style:square;v-text-anchor:middle" coordsize="810863,451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" path="m809061,388430v19415,-60183,3590,-126187,-40993,-170981l677972,105566c624433,40842,545633,2371,461742,l2703,r,45114l247764,45114r,163763c247042,218669,238635,226087,228844,225569r-226141,l2703,270683r227943,c264605,270205,292087,242881,292812,208877r,-163763l407684,45114r,163312c408177,242706,436067,270235,470301,270232r280198,c772033,298699,778571,335804,768068,369933v-16602,25554,-46412,39251,-76582,35189l,405122r,45114l691486,450236v48243,6055,95150,-18603,117575,-61806xm452732,207975r,-162861l462192,45114v70114,3159,135600,35950,180192,90227l715812,225569r-245511,c460771,225572,452976,217966,452732,208426r,-451xe" fillcolor="#010101" stroked="f" strokeweight="1.24575mm">
                  <v:stroke joinstyle="miter"/>
                  <v:path arrowok="t" o:connecttype="custom" o:connectlocs="809061,388430;768068,217449;677972,105566;461742,0;2703,0;2703,45114;247764,45114;247764,208877;228844,225569;2703,225569;2703,270683;230646,270683;292812,208877;292812,45114;407684,45114;407684,208426;470301,270232;750499,270232;768068,369933;691486,405122;0,405122;0,450236;691486,450236;809061,388430;452732,207975;452732,45114;462192,45114;642384,135341;715812,225569;470301,225569;452732,208426" o:connectangles="0,0,0,0,0,0,0,0,0,0,0,0,0,0,0,0,0,0,0,0,0,0,0,0,0,0,0,0,0,0,0"/>
                </v:shape>
                <v:shape id="Isosceles Triangle 52" o:spid="_x0000_s1032" type="#_x0000_t5" style="position:absolute;left:45889;top:1085;width:2514;height:5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" fillcolor="#4472c4 [3204]" strokecolor="#1f3763 [1604]" strokeweight="1pt"/>
                <v:shapetype id="_x0000_t32" coordsize="21600,21600" o:spt="32" o:oned="t" path="m,l21600,21600e" filled="f">
                  <v:path arrowok="t" fillok="f" o:connecttype="none"/>
                  <o:lock v:ext="edit" shapetype="t"/>
                </v:shapetype>
                <v:shape id="Straight Arrow Connector 47" o:spid="_x0000_s1033" type="#_x0000_t32" style="position:absolute;left:12744;top:6743;width:10367;height:62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" strokecolor="#4472c4 [3204]" strokeweight=".5pt">
                  <v:stroke endarrow="block" joinstyle="miter"/>
                </v:shape>
                <v:shape id="Straight Arrow Connector 49" o:spid="_x0000_s1034" type="#_x0000_t32" style="position:absolute;left:31313;top:6743;width:14576;height:69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" strokecolor="#4472c4 [3204]" strokeweight=".5pt">
                  <v:stroke endarrow="block" joinstyle="miter"/>
                </v:shape>
                <v:shape id="Text Box 53" o:spid="_x0000_s1035" type="#_x0000_t202" style="position:absolute;left:7597;top:8694;width:984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eExQAAANsAAAAPAAAAZHJzL2Rvd25yZXYueG1sRI9BawIx&#10;FITvBf9DeIVeimatKG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A7PseExQAAANsAAAAP&#10;AAAAAAAAAAAAAAAAAAcCAABkcnMvZG93bnJldi54bWxQSwUGAAAAAAMAAwC3AAAA+QIAAAAA&#10;" filled="f" stroked="f" strokeweight=".5pt">
                  <v:textbox>
                    <w:txbxContent>
                      <w:p w14:paraId="78B5EA05" w14:textId="053C22B0" w:rsidR="00BE242C" w:rsidRDefault="00BE242C">
                        <w:r>
                          <w:t>PDSCH, TRS 1,</w:t>
                        </w:r>
                      </w:p>
                      <w:p w14:paraId="6C51BD54" w14:textId="77777777" w:rsidR="00BE242C" w:rsidRPr="005C7A70" w:rsidRDefault="00BE242C"/>
                    </w:txbxContent>
                  </v:textbox>
                </v:shape>
                <v:shape id="Text Box 55" o:spid="_x0000_s1036" type="#_x0000_t202" style="position:absolute;left:43776;top:8758;width:5346;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739166D8" w14:textId="70CFB866" w:rsidR="00BE242C" w:rsidRPr="000F20AB" w:rsidRDefault="00BE242C">
                        <w:r>
                          <w:t>TRS 2,</w:t>
                        </w:r>
                      </w:p>
                    </w:txbxContent>
                  </v:textbox>
                </v:shape>
                <v:shape id="Text Box 56" o:spid="_x0000_s1037" type="#_x0000_t202" style="position:absolute;left:4683;top:3115;width:508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WQcxQAAANsAAAAPAAAAZHJzL2Rvd25yZXYueG1sRI9BawIx&#10;FITvgv8hvEIvUrMWu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ArSWQcxQAAANsAAAAP&#10;AAAAAAAAAAAAAAAAAAcCAABkcnMvZG93bnJldi54bWxQSwUGAAAAAAMAAwC3AAAA+QIAAAAA&#10;" filled="f" stroked="f" strokeweight=".5pt">
                  <v:textbox>
                    <w:txbxContent>
                      <w:p w14:paraId="570C960E" w14:textId="31AEA447" w:rsidR="00BE242C" w:rsidRPr="000F20AB" w:rsidRDefault="00BE242C">
                        <w:r>
                          <w:t>TRP 1</w:t>
                        </w:r>
                      </w:p>
                    </w:txbxContent>
                  </v:textbox>
                </v:shape>
                <v:shape id="Text Box 57" o:spid="_x0000_s1038" type="#_x0000_t202" style="position:absolute;left:48378;top:2851;width:508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394C499B" w14:textId="65212A01" w:rsidR="00BE242C" w:rsidRPr="000F20AB" w:rsidRDefault="00BE242C">
                        <w:r>
                          <w:t>TRP 2</w:t>
                        </w:r>
                      </w:p>
                    </w:txbxContent>
                  </v:textbox>
                </v:shape>
                <v:shape id="Straight Arrow Connector 54" o:spid="_x0000_s1039" type="#_x0000_t32" style="position:absolute;left:14058;top:5029;width:10230;height:618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" strokecolor="#00b0f0" strokeweight=".5pt">
                  <v:stroke endarrow="block" joinstyle="miter"/>
                </v:shape>
                <v:shape id="Straight Arrow Connector 58" o:spid="_x0000_s1040" type="#_x0000_t32" style="position:absolute;left:31946;top:5722;width:12230;height:54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" strokecolor="#00b0f0" strokeweight=".5pt">
                  <v:stroke endarrow="block" joinstyle="miter"/>
                </v:shape>
                <v:shape id="TextBox 21" o:spid="_x0000_s1041" type="#_x0000_t202" style="position:absolute;left:19984;top:12980;width:6678;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" filled="f" stroked="f" strokeweight="1pt">
                  <v:textbox inset="2mm,1mm,5.76pt,2.88pt">
                    <w:txbxContent>
                      <w:p w14:paraId="29EBC9BE" w14:textId="09E8F230"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d1</m:t>
                                </m:r>
                              </m:sub>
                            </m:sSub>
                          </m:oMath>
                        </m:oMathPara>
                      </w:p>
                    </w:txbxContent>
                  </v:textbox>
                </v:shape>
                <v:shape id="TextBox 21" o:spid="_x0000_s1042" type="#_x0000_t202" style="position:absolute;left:28181;top:13644;width:6678;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" filled="f" stroked="f" strokeweight="1pt">
                  <v:textbox inset="2mm,1mm,5.76pt,2.88pt">
                    <w:txbxContent>
                      <w:p w14:paraId="2858B6A9" w14:textId="57AC2EC2"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d2</m:t>
                                </m:r>
                              </m:sub>
                            </m:sSub>
                          </m:oMath>
                        </m:oMathPara>
                      </w:p>
                    </w:txbxContent>
                  </v:textbox>
                </v:shape>
                <v:shape id="TextBox 21" o:spid="_x0000_s1043" type="#_x0000_t202" style="position:absolute;left:25314;top:8812;width:6119;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" filled="f" stroked="f" strokeweight="1pt">
                  <v:textbox inset="2mm,1mm,5.76pt,2.88pt">
                    <w:txbxContent>
                      <w:p w14:paraId="786AD021" w14:textId="31122DA3"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m:t>
                                </m:r>
                              </m:sub>
                            </m:sSub>
                          </m:oMath>
                        </m:oMathPara>
                      </w:p>
                    </w:txbxContent>
                  </v:textbox>
                </v:shape>
                <v:shape id="TextBox 21" o:spid="_x0000_s1044" type="#_x0000_t202" style="position:absolute;left:12737;top:2136;width:13193;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" filled="f" stroked="f" strokeweight="1pt">
                  <v:textbox inset="2mm,1mm,5.76pt,2.88pt">
                    <w:txbxContent>
                      <w:p w14:paraId="030A08A3" w14:textId="32C7680B"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sSub>
                                  <m:sSubPr>
                                    <m:ctrlPr>
                                      <w:rPr>
                                        <w:rFonts w:ascii="Cambria Math" w:hAnsi="Cambria Math"/>
                                        <w:i/>
                                        <w:iCs/>
                                      </w:rPr>
                                    </m:ctrlPr>
                                  </m:sSubPr>
                                  <m:e>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d1</m:t>
                                </m:r>
                              </m:sub>
                            </m:sSub>
                          </m:oMath>
                        </m:oMathPara>
                      </w:p>
                    </w:txbxContent>
                  </v:textbox>
                </v:shape>
                <v:shape id="TextBox 21" o:spid="_x0000_s1045" type="#_x0000_t202" style="position:absolute;left:33236;top:2851;width:13187;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" filled="f" stroked="f" strokeweight="1pt">
                  <v:textbox inset="2mm,1mm,5.76pt,2.88pt">
                    <w:txbxContent>
                      <w:p w14:paraId="7C796A3D" w14:textId="6F7BC6FF"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d2</m:t>
                                </m:r>
                              </m:sub>
                            </m:sSub>
                          </m:oMath>
                        </m:oMathPara>
                      </w:p>
                    </w:txbxContent>
                  </v:textbox>
                </v:shape>
                <v:shape id="TextBox 21" o:spid="_x0000_s1046" type="#_x0000_t202" style="position:absolute;left:22863;top:153;width:17473;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" filled="f" stroked="f" strokeweight="1pt">
                  <v:textbox inset="2mm,1mm,5.76pt,2.88pt">
                    <w:txbxContent>
                      <w:p w14:paraId="1B6E0494" w14:textId="13DA94EC"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sz w:val="24"/>
                                    <w:szCs w:val="24"/>
                                  </w:rPr>
                                  <m:t>∆f=f</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d2</m:t>
                                </m:r>
                              </m:sub>
                            </m:sSub>
                          </m:oMath>
                        </m:oMathPara>
                      </w:p>
                    </w:txbxContent>
                  </v:textbox>
                </v:shape>
                <v:shape id="TextBox 21" o:spid="_x0000_s1047" type="#_x0000_t202" style="position:absolute;left:10795;top:10473;width:2976;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" filled="f" stroked="f" strokeweight="1pt">
                  <v:textbox inset="2mm,1mm,5.76pt,2.88pt">
                    <w:txbxContent>
                      <w:p w14:paraId="57A4686B" w14:textId="1E418AAD"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oMath>
                        </m:oMathPara>
                      </w:p>
                    </w:txbxContent>
                  </v:textbox>
                </v:shape>
                <v:shape id="TextBox 21" o:spid="_x0000_s1048" type="#_x0000_t202" style="position:absolute;left:44975;top:10283;width:2976;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" filled="f" stroked="f" strokeweight="1pt">
                  <v:textbox inset="2mm,1mm,5.76pt,2.88pt">
                    <w:txbxContent>
                      <w:p w14:paraId="1BBE04F2" w14:textId="67D2F597"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oMath>
                        </m:oMathPara>
                      </w:p>
                    </w:txbxContent>
                  </v:textbox>
                </v:shape>
                <v:shape id="Text Box 68" o:spid="_x0000_s1049" type="#_x0000_t202" style="position:absolute;left:48378;top:8758;width:608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" filled="f" stroked="f" strokeweight=".5pt">
                  <v:textbox>
                    <w:txbxContent>
                      <w:p w14:paraId="2FC33740" w14:textId="258421D7" w:rsidR="00BE242C" w:rsidRPr="000F20AB" w:rsidRDefault="00BE242C">
                        <w:r>
                          <w:t>PDSCH,</w:t>
                        </w:r>
                      </w:p>
                    </w:txbxContent>
                  </v:textbox>
                </v:shape>
                <v:shape id="TextBox 21" o:spid="_x0000_s1050" type="#_x0000_t202" style="position:absolute;left:48378;top:10442;width:6582;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" filled="f" stroked="f" strokeweight="1pt">
                  <v:textbox inset="2mm,1mm,5.76pt,2.88pt">
                    <w:txbxContent>
                      <w:p w14:paraId="4A8A7316" w14:textId="695C0542"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hAnsi="Cambria Math"/>
                                <w:sz w:val="24"/>
                                <w:szCs w:val="24"/>
                              </w:rPr>
                              <m:t>+∆f</m:t>
                            </m:r>
                          </m:oMath>
                        </m:oMathPara>
                      </w:p>
                    </w:txbxContent>
                  </v:textbox>
                </v:shape>
                <v:shape id="Straight Arrow Connector 59" o:spid="_x0000_s1051" type="#_x0000_t32" style="position:absolute;left:35486;top:6743;width:12917;height:61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" strokecolor="#7030a0" strokeweight=".5pt">
                  <v:stroke endarrow="block" joinstyle="miter"/>
                </v:shape>
                <v:shape id="TextBox 21" o:spid="_x0000_s1052" type="#_x0000_t202" style="position:absolute;left:34411;top:13073;width:6678;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" filled="f" stroked="f" strokeweight="1pt">
                  <v:textbox inset="2mm,1mm,5.76pt,2.88pt">
                    <w:txbxContent>
                      <w:p w14:paraId="63D03AAC" w14:textId="745B4A32" w:rsidR="00BE242C" w:rsidRDefault="00BE242C" w:rsidP="0060048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d1</m:t>
                                </m:r>
                              </m:sub>
                            </m:sSub>
                          </m:oMath>
                        </m:oMathPara>
                      </w:p>
                    </w:txbxContent>
                  </v:textbox>
                </v:shape>
                <v:shape id="Straight Arrow Connector 95" o:spid="_x0000_s1053" type="#_x0000_t32" style="position:absolute;left:45319;top:16434;width:4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" strokecolor="#4472c4 [3204]" strokeweight=".5pt">
                  <v:stroke endarrow="block" joinstyle="miter"/>
                </v:shape>
                <v:shape id="Straight Arrow Connector 192" o:spid="_x0000_s1054" type="#_x0000_t32" style="position:absolute;left:13799;top:6212;width:9795;height:57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" strokecolor="#7030a0" strokeweight=".5pt">
                  <v:stroke endarrow="block" joinstyle="miter"/>
                </v:shape>
                <v:shape id="Straight Arrow Connector 98" o:spid="_x0000_s1055" type="#_x0000_t32" style="position:absolute;left:45319;top:18434;width:4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" strokecolor="#7030a0" strokeweight=".5pt">
                  <v:stroke endarrow="block" joinstyle="miter"/>
                </v:shape>
                <v:shape id="Straight Arrow Connector 99" o:spid="_x0000_s1056" type="#_x0000_t32" style="position:absolute;left:45319;top:20206;width:4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" strokecolor="#00b0f0" strokeweight=".5pt">
                  <v:stroke endarrow="block" joinstyle="miter"/>
                </v:shape>
                <v:shape id="Text Box 100" o:spid="_x0000_s1057" type="#_x0000_t202" style="position:absolute;left:50796;top:15273;width:397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" filled="f" stroked="f" strokeweight=".5pt">
                  <v:textbox>
                    <w:txbxContent>
                      <w:p w14:paraId="6AA49887" w14:textId="443D69F4" w:rsidR="00BE242C" w:rsidRPr="000F20AB" w:rsidRDefault="00BE242C">
                        <w:r>
                          <w:t>TRS</w:t>
                        </w:r>
                      </w:p>
                    </w:txbxContent>
                  </v:textbox>
                </v:shape>
                <v:shape id="Text Box 101" o:spid="_x0000_s1058" type="#_x0000_t202" style="position:absolute;left:50940;top:17077;width:5734;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" filled="f" stroked="f" strokeweight=".5pt">
                  <v:textbox>
                    <w:txbxContent>
                      <w:p w14:paraId="122C8323" w14:textId="19C3150A" w:rsidR="00BE242C" w:rsidRPr="000F20AB" w:rsidRDefault="00BE242C">
                        <w:r>
                          <w:t>PDSCH</w:t>
                        </w:r>
                      </w:p>
                    </w:txbxContent>
                  </v:textbox>
                </v:shape>
                <v:shape id="Text Box 102" o:spid="_x0000_s1059" type="#_x0000_t202" style="position:absolute;left:50924;top:19021;width:337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" filled="f" stroked="f" strokeweight=".5pt">
                  <v:textbox>
                    <w:txbxContent>
                      <w:p w14:paraId="30941446" w14:textId="3EC97489" w:rsidR="00BE242C" w:rsidRPr="000F20AB" w:rsidRDefault="00BE242C">
                        <w:r>
                          <w:t>UL</w:t>
                        </w:r>
                      </w:p>
                    </w:txbxContent>
                  </v:textbox>
                </v:shape>
                <w10:anchorlock/>
              </v:group>
            </w:pict>
          </mc:Fallback>
        </mc:AlternateContent>
      </w:r>
    </w:p>
    <w:p w14:paraId="6E702CE6" w14:textId="74B2DA03" w:rsidR="000F20AB" w:rsidRPr="00665657" w:rsidRDefault="000F20AB" w:rsidP="00472B02">
      <w:pPr>
        <w:pStyle w:val="Caption"/>
        <w:jc w:val="center"/>
        <w:rPr>
          <w:rFonts w:cs="Arial"/>
        </w:rPr>
      </w:pPr>
      <w:bookmarkStart w:id="13" w:name="_Ref68536849"/>
      <w:r>
        <w:t xml:space="preserve">Figure </w:t>
      </w:r>
      <w:r w:rsidR="009323A9">
        <w:t>3</w:t>
      </w:r>
      <w:bookmarkEnd w:id="13"/>
      <w:r>
        <w:t xml:space="preserve">: Doppler pre-compensation with separate TRS per TRP. </w:t>
      </w:r>
    </w:p>
    <w:p w14:paraId="3B41938F" w14:textId="321BE123" w:rsidR="008D752C" w:rsidRPr="006619E9" w:rsidRDefault="008D752C" w:rsidP="00DE6CA6">
      <w:pPr>
        <w:pStyle w:val="Reference"/>
        <w:numPr>
          <w:ilvl w:val="0"/>
          <w:numId w:val="0"/>
        </w:numPr>
      </w:pPr>
      <w:r w:rsidRPr="006619E9">
        <w:t xml:space="preserve">In another option, it is assumed that a first TRS is transmitted over one TRP, and a second TRPs is transmitted over two TRPs in a SFN manner. </w:t>
      </w:r>
      <w:r w:rsidR="002567F5">
        <w:t xml:space="preserve">This is illustrated in Figure 4. </w:t>
      </w:r>
      <w:r w:rsidRPr="006619E9">
        <w:t xml:space="preserve">A UE </w:t>
      </w:r>
      <w:r w:rsidR="003659BE" w:rsidRPr="006619E9">
        <w:t xml:space="preserve">can </w:t>
      </w:r>
      <w:r w:rsidRPr="006619E9">
        <w:t>derive</w:t>
      </w:r>
      <w:r w:rsidR="003659BE" w:rsidRPr="006619E9">
        <w:t xml:space="preserve"> the</w:t>
      </w:r>
      <w:r w:rsidRPr="006619E9">
        <w:t xml:space="preserve"> DL frequency from </w:t>
      </w:r>
      <w:r w:rsidR="003659BE" w:rsidRPr="006619E9">
        <w:t>one of the two</w:t>
      </w:r>
      <w:r w:rsidRPr="006619E9">
        <w:t xml:space="preserve"> TRS </w:t>
      </w:r>
      <w:r w:rsidR="003659BE" w:rsidRPr="006619E9">
        <w:t xml:space="preserve">and use it </w:t>
      </w:r>
      <w:r w:rsidRPr="006619E9">
        <w:t xml:space="preserve">for UL transmissions to both TRPs.  </w:t>
      </w:r>
      <w:r w:rsidR="003659BE" w:rsidRPr="006619E9">
        <w:t>T</w:t>
      </w:r>
      <w:r w:rsidR="00A666B3" w:rsidRPr="006619E9">
        <w:t>he gNB measures the UL frequency difference between two TRPs based on a UL signal and pre-compensate DL frequency for one of the TRPs such that from UE perspective, a same DL frequency is observed from both TRPs</w:t>
      </w:r>
      <w:r w:rsidR="003659BE" w:rsidRPr="006619E9">
        <w:t xml:space="preserve">.  </w:t>
      </w:r>
      <w:r w:rsidR="004F1544" w:rsidRPr="006619E9">
        <w:t>I</w:t>
      </w:r>
      <w:r w:rsidR="00A666B3" w:rsidRPr="006619E9">
        <w:t>f</w:t>
      </w:r>
      <w:r w:rsidR="004F1544" w:rsidRPr="006619E9">
        <w:t xml:space="preserve"> </w:t>
      </w:r>
      <w:r w:rsidR="00A666B3" w:rsidRPr="006619E9">
        <w:t xml:space="preserve">the UE use the SFNed TRS for frequency estimation, the estimated frequency would </w:t>
      </w:r>
      <w:r w:rsidR="004F1544" w:rsidRPr="006619E9">
        <w:t xml:space="preserve">be a value between the two received DL frequencies from the two TRPs, </w:t>
      </w:r>
      <w:r w:rsidR="00A666B3" w:rsidRPr="006619E9">
        <w:t>depend</w:t>
      </w:r>
      <w:r w:rsidR="004F1544" w:rsidRPr="006619E9">
        <w:t>ing</w:t>
      </w:r>
      <w:r w:rsidR="00A666B3" w:rsidRPr="006619E9">
        <w:t xml:space="preserve"> on the relative received </w:t>
      </w:r>
      <w:r w:rsidR="002E6DDF" w:rsidRPr="006619E9">
        <w:t xml:space="preserve">signal </w:t>
      </w:r>
      <w:r w:rsidR="00A666B3" w:rsidRPr="006619E9">
        <w:t xml:space="preserve">power from the two TRPs. </w:t>
      </w:r>
      <w:r w:rsidR="004F1544" w:rsidRPr="006619E9">
        <w:t>It should work as long as the estimation is stable, the absolute value is not important as only the UL frequency difference between the two TRPs would be used for the pre-compensation.</w:t>
      </w:r>
    </w:p>
    <w:p w14:paraId="65C84BF4" w14:textId="78611591" w:rsidR="004F1544" w:rsidRDefault="004F1544" w:rsidP="004F1544">
      <w:pPr>
        <w:pStyle w:val="Observation"/>
      </w:pPr>
      <w:bookmarkStart w:id="14" w:name="_Toc68633199"/>
      <w:r>
        <w:t xml:space="preserve">With a first TRS over one TRP and a second SFNed TRS over both TRPs, </w:t>
      </w:r>
      <w:r w:rsidR="00545291">
        <w:t xml:space="preserve">it is still possible to </w:t>
      </w:r>
      <w:r>
        <w:t>let</w:t>
      </w:r>
      <w:r w:rsidR="00545291">
        <w:t xml:space="preserve"> the</w:t>
      </w:r>
      <w:r>
        <w:t xml:space="preserve"> UE to select the TRS for deriving UL frequency.</w:t>
      </w:r>
      <w:bookmarkEnd w:id="14"/>
    </w:p>
    <w:p w14:paraId="319B7ED0" w14:textId="7011566C" w:rsidR="000F20AB" w:rsidRDefault="000F20AB" w:rsidP="000F20AB">
      <w:r>
        <w:rPr>
          <w:rFonts w:ascii="Arial" w:hAnsi="Arial" w:cs="Arial"/>
          <w:noProof/>
        </w:rPr>
        <mc:AlternateContent>
          <mc:Choice Requires="wpc">
            <w:drawing>
              <wp:inline distT="0" distB="0" distL="0" distR="0" wp14:anchorId="7717475E" wp14:editId="3DEF1514">
                <wp:extent cx="6063614" cy="2211705"/>
                <wp:effectExtent l="0" t="0" r="0" b="0"/>
                <wp:docPr id="94" name="Canvas 9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0" name="Isosceles Triangle 70"/>
                        <wps:cNvSpPr/>
                        <wps:spPr>
                          <a:xfrm>
                            <a:off x="1022985" y="108585"/>
                            <a:ext cx="251460" cy="56578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Freeform 84"/>
                        <wps:cNvSpPr/>
                        <wps:spPr>
                          <a:xfrm>
                            <a:off x="2428875" y="1643442"/>
                            <a:ext cx="810863" cy="451138"/>
                          </a:xfrm>
                          <a:custGeom>
                            <a:avLst/>
                            <a:gdLst>
                              <a:gd name="connsiteX0" fmla="*/ 809061 w 810863"/>
                              <a:gd name="connsiteY0" fmla="*/ 388430 h 451138"/>
                              <a:gd name="connsiteX1" fmla="*/ 768068 w 810863"/>
                              <a:gd name="connsiteY1" fmla="*/ 217449 h 451138"/>
                              <a:gd name="connsiteX2" fmla="*/ 677972 w 810863"/>
                              <a:gd name="connsiteY2" fmla="*/ 105566 h 451138"/>
                              <a:gd name="connsiteX3" fmla="*/ 461742 w 810863"/>
                              <a:gd name="connsiteY3" fmla="*/ 0 h 451138"/>
                              <a:gd name="connsiteX4" fmla="*/ 2703 w 810863"/>
                              <a:gd name="connsiteY4" fmla="*/ 0 h 451138"/>
                              <a:gd name="connsiteX5" fmla="*/ 2703 w 810863"/>
                              <a:gd name="connsiteY5" fmla="*/ 45114 h 451138"/>
                              <a:gd name="connsiteX6" fmla="*/ 247764 w 810863"/>
                              <a:gd name="connsiteY6" fmla="*/ 45114 h 451138"/>
                              <a:gd name="connsiteX7" fmla="*/ 247764 w 810863"/>
                              <a:gd name="connsiteY7" fmla="*/ 208877 h 451138"/>
                              <a:gd name="connsiteX8" fmla="*/ 228844 w 810863"/>
                              <a:gd name="connsiteY8" fmla="*/ 225569 h 451138"/>
                              <a:gd name="connsiteX9" fmla="*/ 2703 w 810863"/>
                              <a:gd name="connsiteY9" fmla="*/ 225569 h 451138"/>
                              <a:gd name="connsiteX10" fmla="*/ 2703 w 810863"/>
                              <a:gd name="connsiteY10" fmla="*/ 270683 h 451138"/>
                              <a:gd name="connsiteX11" fmla="*/ 230646 w 810863"/>
                              <a:gd name="connsiteY11" fmla="*/ 270683 h 451138"/>
                              <a:gd name="connsiteX12" fmla="*/ 292812 w 810863"/>
                              <a:gd name="connsiteY12" fmla="*/ 208877 h 451138"/>
                              <a:gd name="connsiteX13" fmla="*/ 292812 w 810863"/>
                              <a:gd name="connsiteY13" fmla="*/ 45114 h 451138"/>
                              <a:gd name="connsiteX14" fmla="*/ 407684 w 810863"/>
                              <a:gd name="connsiteY14" fmla="*/ 45114 h 451138"/>
                              <a:gd name="connsiteX15" fmla="*/ 407684 w 810863"/>
                              <a:gd name="connsiteY15" fmla="*/ 208426 h 451138"/>
                              <a:gd name="connsiteX16" fmla="*/ 470301 w 810863"/>
                              <a:gd name="connsiteY16" fmla="*/ 270232 h 451138"/>
                              <a:gd name="connsiteX17" fmla="*/ 750499 w 810863"/>
                              <a:gd name="connsiteY17" fmla="*/ 270232 h 451138"/>
                              <a:gd name="connsiteX18" fmla="*/ 768068 w 810863"/>
                              <a:gd name="connsiteY18" fmla="*/ 369933 h 451138"/>
                              <a:gd name="connsiteX19" fmla="*/ 691486 w 810863"/>
                              <a:gd name="connsiteY19" fmla="*/ 405122 h 451138"/>
                              <a:gd name="connsiteX20" fmla="*/ 0 w 810863"/>
                              <a:gd name="connsiteY20" fmla="*/ 405122 h 451138"/>
                              <a:gd name="connsiteX21" fmla="*/ 0 w 810863"/>
                              <a:gd name="connsiteY21" fmla="*/ 450236 h 451138"/>
                              <a:gd name="connsiteX22" fmla="*/ 691486 w 810863"/>
                              <a:gd name="connsiteY22" fmla="*/ 450236 h 451138"/>
                              <a:gd name="connsiteX23" fmla="*/ 809061 w 810863"/>
                              <a:gd name="connsiteY23" fmla="*/ 388430 h 451138"/>
                              <a:gd name="connsiteX24" fmla="*/ 452732 w 810863"/>
                              <a:gd name="connsiteY24" fmla="*/ 207975 h 451138"/>
                              <a:gd name="connsiteX25" fmla="*/ 452732 w 810863"/>
                              <a:gd name="connsiteY25" fmla="*/ 45114 h 451138"/>
                              <a:gd name="connsiteX26" fmla="*/ 462192 w 810863"/>
                              <a:gd name="connsiteY26" fmla="*/ 45114 h 451138"/>
                              <a:gd name="connsiteX27" fmla="*/ 642384 w 810863"/>
                              <a:gd name="connsiteY27" fmla="*/ 135341 h 451138"/>
                              <a:gd name="connsiteX28" fmla="*/ 715812 w 810863"/>
                              <a:gd name="connsiteY28" fmla="*/ 225569 h 451138"/>
                              <a:gd name="connsiteX29" fmla="*/ 470301 w 810863"/>
                              <a:gd name="connsiteY29" fmla="*/ 225569 h 451138"/>
                              <a:gd name="connsiteX30" fmla="*/ 452732 w 810863"/>
                              <a:gd name="connsiteY30" fmla="*/ 208426 h 4511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10863" h="451138">
                                <a:moveTo>
                                  <a:pt x="809061" y="388430"/>
                                </a:moveTo>
                                <a:cubicBezTo>
                                  <a:pt x="828476" y="328247"/>
                                  <a:pt x="812651" y="262243"/>
                                  <a:pt x="768068" y="217449"/>
                                </a:cubicBezTo>
                                <a:lnTo>
                                  <a:pt x="677972" y="105566"/>
                                </a:lnTo>
                                <a:cubicBezTo>
                                  <a:pt x="624433" y="40842"/>
                                  <a:pt x="545633" y="2371"/>
                                  <a:pt x="461742" y="0"/>
                                </a:cubicBezTo>
                                <a:lnTo>
                                  <a:pt x="2703" y="0"/>
                                </a:lnTo>
                                <a:lnTo>
                                  <a:pt x="2703" y="45114"/>
                                </a:lnTo>
                                <a:lnTo>
                                  <a:pt x="247764" y="45114"/>
                                </a:lnTo>
                                <a:lnTo>
                                  <a:pt x="247764" y="208877"/>
                                </a:lnTo>
                                <a:cubicBezTo>
                                  <a:pt x="247042" y="218669"/>
                                  <a:pt x="238635" y="226087"/>
                                  <a:pt x="228844" y="225569"/>
                                </a:cubicBezTo>
                                <a:lnTo>
                                  <a:pt x="2703" y="225569"/>
                                </a:lnTo>
                                <a:lnTo>
                                  <a:pt x="2703" y="270683"/>
                                </a:lnTo>
                                <a:lnTo>
                                  <a:pt x="230646" y="270683"/>
                                </a:lnTo>
                                <a:cubicBezTo>
                                  <a:pt x="264605" y="270205"/>
                                  <a:pt x="292087" y="242881"/>
                                  <a:pt x="292812" y="208877"/>
                                </a:cubicBezTo>
                                <a:lnTo>
                                  <a:pt x="292812" y="45114"/>
                                </a:lnTo>
                                <a:lnTo>
                                  <a:pt x="407684" y="45114"/>
                                </a:lnTo>
                                <a:lnTo>
                                  <a:pt x="407684" y="208426"/>
                                </a:lnTo>
                                <a:cubicBezTo>
                                  <a:pt x="408177" y="242706"/>
                                  <a:pt x="436067" y="270235"/>
                                  <a:pt x="470301" y="270232"/>
                                </a:cubicBezTo>
                                <a:lnTo>
                                  <a:pt x="750499" y="270232"/>
                                </a:lnTo>
                                <a:cubicBezTo>
                                  <a:pt x="772033" y="298699"/>
                                  <a:pt x="778571" y="335804"/>
                                  <a:pt x="768068" y="369933"/>
                                </a:cubicBezTo>
                                <a:cubicBezTo>
                                  <a:pt x="751466" y="395487"/>
                                  <a:pt x="721656" y="409184"/>
                                  <a:pt x="691486" y="405122"/>
                                </a:cubicBezTo>
                                <a:lnTo>
                                  <a:pt x="0" y="405122"/>
                                </a:lnTo>
                                <a:lnTo>
                                  <a:pt x="0" y="450236"/>
                                </a:lnTo>
                                <a:lnTo>
                                  <a:pt x="691486" y="450236"/>
                                </a:lnTo>
                                <a:cubicBezTo>
                                  <a:pt x="739729" y="456291"/>
                                  <a:pt x="786636" y="431633"/>
                                  <a:pt x="809061" y="388430"/>
                                </a:cubicBezTo>
                                <a:close/>
                                <a:moveTo>
                                  <a:pt x="452732" y="207975"/>
                                </a:moveTo>
                                <a:lnTo>
                                  <a:pt x="452732" y="45114"/>
                                </a:lnTo>
                                <a:lnTo>
                                  <a:pt x="462192" y="45114"/>
                                </a:lnTo>
                                <a:cubicBezTo>
                                  <a:pt x="532306" y="48273"/>
                                  <a:pt x="597792" y="81064"/>
                                  <a:pt x="642384" y="135341"/>
                                </a:cubicBezTo>
                                <a:lnTo>
                                  <a:pt x="715812" y="225569"/>
                                </a:lnTo>
                                <a:lnTo>
                                  <a:pt x="470301" y="225569"/>
                                </a:lnTo>
                                <a:cubicBezTo>
                                  <a:pt x="460771" y="225572"/>
                                  <a:pt x="452976" y="217966"/>
                                  <a:pt x="452732" y="208426"/>
                                </a:cubicBezTo>
                                <a:close/>
                              </a:path>
                            </a:pathLst>
                          </a:custGeom>
                          <a:solidFill>
                            <a:srgbClr val="010101"/>
                          </a:solidFill>
                          <a:ln w="44847" cap="flat">
                            <a:noFill/>
                            <a:prstDash val="solid"/>
                            <a:miter/>
                          </a:ln>
                        </wps:spPr>
                        <wps:bodyPr rtlCol="0" anchor="ctr"/>
                      </wps:wsp>
                      <wps:wsp>
                        <wps:cNvPr id="73" name="Isosceles Triangle 73"/>
                        <wps:cNvSpPr/>
                        <wps:spPr>
                          <a:xfrm>
                            <a:off x="4588914" y="108585"/>
                            <a:ext cx="251460" cy="56578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Straight Arrow Connector 74"/>
                        <wps:cNvCnPr/>
                        <wps:spPr>
                          <a:xfrm>
                            <a:off x="1274445" y="674370"/>
                            <a:ext cx="1036747" cy="6236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5" name="Straight Arrow Connector 75"/>
                        <wps:cNvCnPr/>
                        <wps:spPr>
                          <a:xfrm flipH="1">
                            <a:off x="3131317" y="674370"/>
                            <a:ext cx="1457597" cy="6901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Text Box 76"/>
                        <wps:cNvSpPr txBox="1"/>
                        <wps:spPr>
                          <a:xfrm>
                            <a:off x="382389" y="869423"/>
                            <a:ext cx="1295400" cy="245745"/>
                          </a:xfrm>
                          <a:prstGeom prst="rect">
                            <a:avLst/>
                          </a:prstGeom>
                          <a:noFill/>
                          <a:ln w="6350">
                            <a:noFill/>
                          </a:ln>
                        </wps:spPr>
                        <wps:txbx>
                          <w:txbxContent>
                            <w:p w14:paraId="355CAEA1" w14:textId="7D6F0302" w:rsidR="00BE242C" w:rsidRDefault="00BE242C" w:rsidP="000F20AB">
                              <w:r>
                                <w:t xml:space="preserve">PDSCH, TRS </w:t>
                              </w:r>
                              <w:proofErr w:type="gramStart"/>
                              <w:r>
                                <w:t>1,TRS</w:t>
                              </w:r>
                              <w:proofErr w:type="gramEnd"/>
                              <w:r>
                                <w:t xml:space="preserve"> 2</w:t>
                              </w:r>
                            </w:p>
                            <w:p w14:paraId="3FA431C0" w14:textId="77777777" w:rsidR="00BE242C" w:rsidRPr="005C7A70" w:rsidRDefault="00BE242C" w:rsidP="000F20A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7" name="Text Box 77"/>
                        <wps:cNvSpPr txBox="1"/>
                        <wps:spPr>
                          <a:xfrm>
                            <a:off x="4377600" y="875881"/>
                            <a:ext cx="534670" cy="245745"/>
                          </a:xfrm>
                          <a:prstGeom prst="rect">
                            <a:avLst/>
                          </a:prstGeom>
                          <a:noFill/>
                          <a:ln w="6350">
                            <a:noFill/>
                          </a:ln>
                        </wps:spPr>
                        <wps:txbx>
                          <w:txbxContent>
                            <w:p w14:paraId="67525EBF" w14:textId="77777777" w:rsidR="00BE242C" w:rsidRPr="000F20AB" w:rsidRDefault="00BE242C" w:rsidP="000F20AB">
                              <w:r>
                                <w:t>TRS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8" name="Text Box 78"/>
                        <wps:cNvSpPr txBox="1"/>
                        <wps:spPr>
                          <a:xfrm>
                            <a:off x="468385" y="311521"/>
                            <a:ext cx="508000" cy="245745"/>
                          </a:xfrm>
                          <a:prstGeom prst="rect">
                            <a:avLst/>
                          </a:prstGeom>
                          <a:noFill/>
                          <a:ln w="6350">
                            <a:noFill/>
                          </a:ln>
                        </wps:spPr>
                        <wps:txbx>
                          <w:txbxContent>
                            <w:p w14:paraId="37418B4A" w14:textId="77777777" w:rsidR="00BE242C" w:rsidRPr="000F20AB" w:rsidRDefault="00BE242C" w:rsidP="000F20AB">
                              <w:r>
                                <w:t>TRP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9" name="Text Box 79"/>
                        <wps:cNvSpPr txBox="1"/>
                        <wps:spPr>
                          <a:xfrm>
                            <a:off x="4837848" y="285114"/>
                            <a:ext cx="508000" cy="245745"/>
                          </a:xfrm>
                          <a:prstGeom prst="rect">
                            <a:avLst/>
                          </a:prstGeom>
                          <a:noFill/>
                          <a:ln w="6350">
                            <a:noFill/>
                          </a:ln>
                        </wps:spPr>
                        <wps:txbx>
                          <w:txbxContent>
                            <w:p w14:paraId="784E4361" w14:textId="77777777" w:rsidR="00BE242C" w:rsidRPr="000F20AB" w:rsidRDefault="00BE242C" w:rsidP="000F20AB">
                              <w:r>
                                <w:t>TRP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0" name="Straight Arrow Connector 80"/>
                        <wps:cNvCnPr/>
                        <wps:spPr>
                          <a:xfrm flipH="1" flipV="1">
                            <a:off x="1405891" y="502920"/>
                            <a:ext cx="1022984" cy="618706"/>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wps:spPr>
                          <a:xfrm flipV="1">
                            <a:off x="3194685" y="572242"/>
                            <a:ext cx="1223010" cy="549384"/>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2" name="TextBox 21"/>
                        <wps:cNvSpPr txBox="1"/>
                        <wps:spPr bwMode="auto">
                          <a:xfrm>
                            <a:off x="1998493" y="1298048"/>
                            <a:ext cx="667757" cy="336101"/>
                          </a:xfrm>
                          <a:prstGeom prst="rect">
                            <a:avLst/>
                          </a:prstGeom>
                          <a:noFill/>
                          <a:ln w="12700">
                            <a:noFill/>
                            <a:miter lim="800000"/>
                            <a:headEnd/>
                            <a:tailEnd/>
                          </a:ln>
                        </wps:spPr>
                        <wps:txbx>
                          <w:txbxContent>
                            <w:p w14:paraId="452D177C"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s:wsp>
                        <wps:cNvPr id="83" name="TextBox 21"/>
                        <wps:cNvSpPr txBox="1"/>
                        <wps:spPr bwMode="auto">
                          <a:xfrm>
                            <a:off x="2818188" y="1364491"/>
                            <a:ext cx="667757" cy="336101"/>
                          </a:xfrm>
                          <a:prstGeom prst="rect">
                            <a:avLst/>
                          </a:prstGeom>
                          <a:noFill/>
                          <a:ln w="12700">
                            <a:noFill/>
                            <a:miter lim="800000"/>
                            <a:headEnd/>
                            <a:tailEnd/>
                          </a:ln>
                        </wps:spPr>
                        <wps:txbx>
                          <w:txbxContent>
                            <w:p w14:paraId="65D3BE2A"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84" name="TextBox 21"/>
                        <wps:cNvSpPr txBox="1"/>
                        <wps:spPr bwMode="auto">
                          <a:xfrm>
                            <a:off x="2531427" y="875881"/>
                            <a:ext cx="611877" cy="336101"/>
                          </a:xfrm>
                          <a:prstGeom prst="rect">
                            <a:avLst/>
                          </a:prstGeom>
                          <a:noFill/>
                          <a:ln w="12700">
                            <a:noFill/>
                            <a:miter lim="800000"/>
                            <a:headEnd/>
                            <a:tailEnd/>
                          </a:ln>
                        </wps:spPr>
                        <wps:txbx>
                          <w:txbxContent>
                            <w:p w14:paraId="56617232"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m:t>
                                      </m:r>
                                    </m:sub>
                                  </m:sSub>
                                </m:oMath>
                              </m:oMathPara>
                            </w:p>
                          </w:txbxContent>
                        </wps:txbx>
                        <wps:bodyPr vert="horz" wrap="none" lIns="72000" tIns="36000" rIns="73152" bIns="36576" numCol="1" rtlCol="0" anchor="t" anchorCtr="0" compatLnSpc="1">
                          <a:prstTxWarp prst="textNoShape">
                            <a:avLst/>
                          </a:prstTxWarp>
                          <a:noAutofit/>
                        </wps:bodyPr>
                      </wps:wsp>
                      <wps:wsp>
                        <wps:cNvPr id="85" name="TextBox 21"/>
                        <wps:cNvSpPr txBox="1"/>
                        <wps:spPr bwMode="auto">
                          <a:xfrm>
                            <a:off x="1273780" y="213623"/>
                            <a:ext cx="1319267" cy="336101"/>
                          </a:xfrm>
                          <a:prstGeom prst="rect">
                            <a:avLst/>
                          </a:prstGeom>
                          <a:noFill/>
                          <a:ln w="12700">
                            <a:noFill/>
                            <a:miter lim="800000"/>
                            <a:headEnd/>
                            <a:tailEnd/>
                          </a:ln>
                        </wps:spPr>
                        <wps:txbx>
                          <w:txbxContent>
                            <w:p w14:paraId="4758BB9B"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sSub>
                                        <m:sSubPr>
                                          <m:ctrlPr>
                                            <w:rPr>
                                              <w:rFonts w:ascii="Cambria Math" w:hAnsi="Cambria Math"/>
                                              <w:i/>
                                              <w:iCs/>
                                            </w:rPr>
                                          </m:ctrlPr>
                                        </m:sSubPr>
                                        <m:e>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d1</m:t>
                                      </m:r>
                                    </m:sub>
                                  </m:sSub>
                                </m:oMath>
                              </m:oMathPara>
                            </w:p>
                          </w:txbxContent>
                        </wps:txbx>
                        <wps:bodyPr vert="horz" wrap="none" lIns="72000" tIns="36000" rIns="73152" bIns="36576" numCol="1" rtlCol="0" anchor="t" anchorCtr="0" compatLnSpc="1">
                          <a:prstTxWarp prst="textNoShape">
                            <a:avLst/>
                          </a:prstTxWarp>
                          <a:noAutofit/>
                        </wps:bodyPr>
                      </wps:wsp>
                      <wps:wsp>
                        <wps:cNvPr id="86" name="TextBox 21"/>
                        <wps:cNvSpPr txBox="1"/>
                        <wps:spPr bwMode="auto">
                          <a:xfrm>
                            <a:off x="3323678" y="285114"/>
                            <a:ext cx="1318632" cy="336101"/>
                          </a:xfrm>
                          <a:prstGeom prst="rect">
                            <a:avLst/>
                          </a:prstGeom>
                          <a:noFill/>
                          <a:ln w="12700">
                            <a:noFill/>
                            <a:miter lim="800000"/>
                            <a:headEnd/>
                            <a:tailEnd/>
                          </a:ln>
                        </wps:spPr>
                        <wps:txbx>
                          <w:txbxContent>
                            <w:p w14:paraId="5D839E9D"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d2</m:t>
                                      </m:r>
                                    </m:sub>
                                  </m:sSub>
                                </m:oMath>
                              </m:oMathPara>
                            </w:p>
                          </w:txbxContent>
                        </wps:txbx>
                        <wps:bodyPr vert="horz" wrap="none" lIns="72000" tIns="36000" rIns="73152" bIns="36576" numCol="1" rtlCol="0" anchor="t" anchorCtr="0" compatLnSpc="1">
                          <a:prstTxWarp prst="textNoShape">
                            <a:avLst/>
                          </a:prstTxWarp>
                          <a:noAutofit/>
                        </wps:bodyPr>
                      </wps:wsp>
                      <wps:wsp>
                        <wps:cNvPr id="87" name="TextBox 21"/>
                        <wps:cNvSpPr txBox="1"/>
                        <wps:spPr bwMode="auto">
                          <a:xfrm>
                            <a:off x="2286343" y="15318"/>
                            <a:ext cx="1747257" cy="336101"/>
                          </a:xfrm>
                          <a:prstGeom prst="rect">
                            <a:avLst/>
                          </a:prstGeom>
                          <a:noFill/>
                          <a:ln w="12700">
                            <a:noFill/>
                            <a:miter lim="800000"/>
                            <a:headEnd/>
                            <a:tailEnd/>
                          </a:ln>
                        </wps:spPr>
                        <wps:txbx>
                          <w:txbxContent>
                            <w:p w14:paraId="5A14F4DA"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sz w:val="24"/>
                                          <w:szCs w:val="24"/>
                                        </w:rPr>
                                        <m:t>∆f=f</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d2</m:t>
                                      </m:r>
                                    </m:sub>
                                  </m:sSub>
                                </m:oMath>
                              </m:oMathPara>
                            </w:p>
                          </w:txbxContent>
                        </wps:txbx>
                        <wps:bodyPr vert="horz" wrap="none" lIns="72000" tIns="36000" rIns="73152" bIns="36576" numCol="1" rtlCol="0" anchor="t" anchorCtr="0" compatLnSpc="1">
                          <a:prstTxWarp prst="textNoShape">
                            <a:avLst/>
                          </a:prstTxWarp>
                          <a:noAutofit/>
                        </wps:bodyPr>
                      </wps:wsp>
                      <wps:wsp>
                        <wps:cNvPr id="88" name="TextBox 21"/>
                        <wps:cNvSpPr txBox="1"/>
                        <wps:spPr bwMode="auto">
                          <a:xfrm>
                            <a:off x="868225" y="1028390"/>
                            <a:ext cx="297552" cy="336101"/>
                          </a:xfrm>
                          <a:prstGeom prst="rect">
                            <a:avLst/>
                          </a:prstGeom>
                          <a:noFill/>
                          <a:ln w="12700">
                            <a:noFill/>
                            <a:miter lim="800000"/>
                            <a:headEnd/>
                            <a:tailEnd/>
                          </a:ln>
                        </wps:spPr>
                        <wps:txbx>
                          <w:txbxContent>
                            <w:p w14:paraId="7E346A2D"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oMath>
                              </m:oMathPara>
                            </w:p>
                          </w:txbxContent>
                        </wps:txbx>
                        <wps:bodyPr vert="horz" wrap="none" lIns="72000" tIns="36000" rIns="73152" bIns="36576" numCol="1" rtlCol="0" anchor="t" anchorCtr="0" compatLnSpc="1">
                          <a:prstTxWarp prst="textNoShape">
                            <a:avLst/>
                          </a:prstTxWarp>
                          <a:noAutofit/>
                        </wps:bodyPr>
                      </wps:wsp>
                      <wps:wsp>
                        <wps:cNvPr id="89" name="TextBox 21"/>
                        <wps:cNvSpPr txBox="1"/>
                        <wps:spPr bwMode="auto">
                          <a:xfrm>
                            <a:off x="4497554" y="1028390"/>
                            <a:ext cx="297552" cy="336101"/>
                          </a:xfrm>
                          <a:prstGeom prst="rect">
                            <a:avLst/>
                          </a:prstGeom>
                          <a:noFill/>
                          <a:ln w="12700">
                            <a:noFill/>
                            <a:miter lim="800000"/>
                            <a:headEnd/>
                            <a:tailEnd/>
                          </a:ln>
                        </wps:spPr>
                        <wps:txbx>
                          <w:txbxContent>
                            <w:p w14:paraId="3CC34BCD"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oMath>
                              </m:oMathPara>
                            </w:p>
                          </w:txbxContent>
                        </wps:txbx>
                        <wps:bodyPr vert="horz" wrap="none" lIns="72000" tIns="36000" rIns="73152" bIns="36576" numCol="1" rtlCol="0" anchor="t" anchorCtr="0" compatLnSpc="1">
                          <a:prstTxWarp prst="textNoShape">
                            <a:avLst/>
                          </a:prstTxWarp>
                          <a:noAutofit/>
                        </wps:bodyPr>
                      </wps:wsp>
                      <wps:wsp>
                        <wps:cNvPr id="90" name="Text Box 90"/>
                        <wps:cNvSpPr txBox="1"/>
                        <wps:spPr>
                          <a:xfrm>
                            <a:off x="4837844" y="875881"/>
                            <a:ext cx="608330" cy="245745"/>
                          </a:xfrm>
                          <a:prstGeom prst="rect">
                            <a:avLst/>
                          </a:prstGeom>
                          <a:noFill/>
                          <a:ln w="6350">
                            <a:noFill/>
                          </a:ln>
                        </wps:spPr>
                        <wps:txbx>
                          <w:txbxContent>
                            <w:p w14:paraId="491FE950" w14:textId="77777777" w:rsidR="00BE242C" w:rsidRPr="000F20AB" w:rsidRDefault="00BE242C" w:rsidP="000F20AB">
                              <w:r>
                                <w:t>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1" name="TextBox 21"/>
                        <wps:cNvSpPr txBox="1"/>
                        <wps:spPr bwMode="auto">
                          <a:xfrm>
                            <a:off x="4837844" y="1044247"/>
                            <a:ext cx="658232" cy="336101"/>
                          </a:xfrm>
                          <a:prstGeom prst="rect">
                            <a:avLst/>
                          </a:prstGeom>
                          <a:noFill/>
                          <a:ln w="12700">
                            <a:noFill/>
                            <a:miter lim="800000"/>
                            <a:headEnd/>
                            <a:tailEnd/>
                          </a:ln>
                        </wps:spPr>
                        <wps:txbx>
                          <w:txbxContent>
                            <w:p w14:paraId="7495ECDF"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hAnsi="Cambria Math"/>
                                      <w:sz w:val="24"/>
                                      <w:szCs w:val="24"/>
                                    </w:rPr>
                                    <m:t>+∆f</m:t>
                                  </m:r>
                                </m:oMath>
                              </m:oMathPara>
                            </w:p>
                          </w:txbxContent>
                        </wps:txbx>
                        <wps:bodyPr vert="horz" wrap="none" lIns="72000" tIns="36000" rIns="73152" bIns="36576" numCol="1" rtlCol="0" anchor="t" anchorCtr="0" compatLnSpc="1">
                          <a:prstTxWarp prst="textNoShape">
                            <a:avLst/>
                          </a:prstTxWarp>
                          <a:noAutofit/>
                        </wps:bodyPr>
                      </wps:wsp>
                      <wps:wsp>
                        <wps:cNvPr id="92" name="Straight Arrow Connector 92"/>
                        <wps:cNvCnPr/>
                        <wps:spPr>
                          <a:xfrm flipH="1">
                            <a:off x="3548675" y="674370"/>
                            <a:ext cx="1291699" cy="612248"/>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 name="TextBox 21"/>
                        <wps:cNvSpPr txBox="1"/>
                        <wps:spPr bwMode="auto">
                          <a:xfrm>
                            <a:off x="3441170" y="1307341"/>
                            <a:ext cx="667757" cy="336101"/>
                          </a:xfrm>
                          <a:prstGeom prst="rect">
                            <a:avLst/>
                          </a:prstGeom>
                          <a:noFill/>
                          <a:ln w="12700">
                            <a:noFill/>
                            <a:miter lim="800000"/>
                            <a:headEnd/>
                            <a:tailEnd/>
                          </a:ln>
                        </wps:spPr>
                        <wps:txbx>
                          <w:txbxContent>
                            <w:p w14:paraId="27960B0B"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g:wgp>
                        <wpg:cNvPr id="193" name="Group 193"/>
                        <wpg:cNvGrpSpPr/>
                        <wpg:grpSpPr>
                          <a:xfrm>
                            <a:off x="4321461" y="1568450"/>
                            <a:ext cx="1135365" cy="620395"/>
                            <a:chOff x="-369910" y="180000"/>
                            <a:chExt cx="1135365" cy="620395"/>
                          </a:xfrm>
                        </wpg:grpSpPr>
                        <wps:wsp>
                          <wps:cNvPr id="109" name="Straight Arrow Connector 109"/>
                          <wps:cNvCnPr/>
                          <wps:spPr>
                            <a:xfrm>
                              <a:off x="-369910" y="296205"/>
                              <a:ext cx="4737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0" name="Straight Arrow Connector 110"/>
                          <wps:cNvCnPr/>
                          <wps:spPr>
                            <a:xfrm>
                              <a:off x="-369910" y="496230"/>
                              <a:ext cx="473710" cy="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Straight Arrow Connector 111"/>
                          <wps:cNvCnPr/>
                          <wps:spPr>
                            <a:xfrm>
                              <a:off x="-369910" y="673395"/>
                              <a:ext cx="473710" cy="0"/>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 name="Text Box 100"/>
                          <wps:cNvSpPr txBox="1"/>
                          <wps:spPr>
                            <a:xfrm>
                              <a:off x="177455" y="180000"/>
                              <a:ext cx="397510" cy="245745"/>
                            </a:xfrm>
                            <a:prstGeom prst="rect">
                              <a:avLst/>
                            </a:prstGeom>
                            <a:noFill/>
                            <a:ln w="6350">
                              <a:noFill/>
                            </a:ln>
                          </wps:spPr>
                          <wps:txbx>
                            <w:txbxContent>
                              <w:p w14:paraId="669B3316" w14:textId="77777777" w:rsidR="00BE242C" w:rsidRDefault="00BE242C" w:rsidP="003659BE">
                                <w:pPr>
                                  <w:rPr>
                                    <w:sz w:val="24"/>
                                    <w:szCs w:val="24"/>
                                  </w:rPr>
                                </w:pPr>
                                <w:r>
                                  <w:rPr>
                                    <w:color w:val="493118"/>
                                  </w:rPr>
                                  <w:t>TRS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3" name="Text Box 101"/>
                          <wps:cNvSpPr txBox="1"/>
                          <wps:spPr>
                            <a:xfrm>
                              <a:off x="192050" y="360340"/>
                              <a:ext cx="573405" cy="245745"/>
                            </a:xfrm>
                            <a:prstGeom prst="rect">
                              <a:avLst/>
                            </a:prstGeom>
                            <a:noFill/>
                            <a:ln w="6350">
                              <a:noFill/>
                            </a:ln>
                          </wps:spPr>
                          <wps:txbx>
                            <w:txbxContent>
                              <w:p w14:paraId="5E827559" w14:textId="77777777" w:rsidR="00BE242C" w:rsidRDefault="00BE242C" w:rsidP="003659BE">
                                <w:pPr>
                                  <w:rPr>
                                    <w:sz w:val="24"/>
                                    <w:szCs w:val="24"/>
                                  </w:rPr>
                                </w:pPr>
                                <w:r>
                                  <w:rPr>
                                    <w:color w:val="493118"/>
                                  </w:rPr>
                                  <w:t>PDSCH</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4" name="Text Box 102"/>
                          <wps:cNvSpPr txBox="1"/>
                          <wps:spPr>
                            <a:xfrm>
                              <a:off x="190146" y="554650"/>
                              <a:ext cx="337820" cy="245745"/>
                            </a:xfrm>
                            <a:prstGeom prst="rect">
                              <a:avLst/>
                            </a:prstGeom>
                            <a:noFill/>
                            <a:ln w="6350">
                              <a:noFill/>
                            </a:ln>
                          </wps:spPr>
                          <wps:txbx>
                            <w:txbxContent>
                              <w:p w14:paraId="6C2EAC7A" w14:textId="77777777" w:rsidR="00BE242C" w:rsidRDefault="00BE242C" w:rsidP="003659BE">
                                <w:pPr>
                                  <w:rPr>
                                    <w:sz w:val="24"/>
                                    <w:szCs w:val="24"/>
                                  </w:rPr>
                                </w:pPr>
                                <w:r>
                                  <w:rPr>
                                    <w:color w:val="493118"/>
                                  </w:rPr>
                                  <w:t>UL</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116" name="Straight Arrow Connector 116"/>
                        <wps:cNvCnPr/>
                        <wps:spPr>
                          <a:xfrm>
                            <a:off x="1331450" y="572242"/>
                            <a:ext cx="1036747" cy="623678"/>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717475E" id="Canvas 94" o:spid="_x0000_s1060" editas="canvas" style="width:477.45pt;height:174.15pt;mso-position-horizontal-relative:char;mso-position-vertical-relative:line" coordsize="60629,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">
                <v:shape id="_x0000_s1061" type="#_x0000_t75" style="position:absolute;width:60629;height:22117;visibility:visible;mso-wrap-style:square" filled="t">
                  <v:fill o:detectmouseclick="t"/>
                  <v:path o:connecttype="none"/>
                </v:shape>
                <v:shape id="Isosceles Triangle 70" o:spid="_x0000_s1062" type="#_x0000_t5" style="position:absolute;left:10229;top:1085;width:2515;height:5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" fillcolor="#4472c4 [3204]" strokecolor="#1f3763 [1604]" strokeweight="1pt"/>
                <v:shape id="Freeform 84" o:spid="_x0000_s1063" style="position:absolute;left:24288;top:16434;width:8109;height:4511;visibility:visible;mso-wrap-style:square;v-text-anchor:middle" coordsize="810863,451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" path="m809061,388430v19415,-60183,3590,-126187,-40993,-170981l677972,105566c624433,40842,545633,2371,461742,l2703,r,45114l247764,45114r,163763c247042,218669,238635,226087,228844,225569r-226141,l2703,270683r227943,c264605,270205,292087,242881,292812,208877r,-163763l407684,45114r,163312c408177,242706,436067,270235,470301,270232r280198,c772033,298699,778571,335804,768068,369933v-16602,25554,-46412,39251,-76582,35189l,405122r,45114l691486,450236v48243,6055,95150,-18603,117575,-61806xm452732,207975r,-162861l462192,45114v70114,3159,135600,35950,180192,90227l715812,225569r-245511,c460771,225572,452976,217966,452732,208426r,-451xe" fillcolor="#010101" stroked="f" strokeweight="1.24575mm">
                  <v:stroke joinstyle="miter"/>
                  <v:path arrowok="t" o:connecttype="custom" o:connectlocs="809061,388430;768068,217449;677972,105566;461742,0;2703,0;2703,45114;247764,45114;247764,208877;228844,225569;2703,225569;2703,270683;230646,270683;292812,208877;292812,45114;407684,45114;407684,208426;470301,270232;750499,270232;768068,369933;691486,405122;0,405122;0,450236;691486,450236;809061,388430;452732,207975;452732,45114;462192,45114;642384,135341;715812,225569;470301,225569;452732,208426" o:connectangles="0,0,0,0,0,0,0,0,0,0,0,0,0,0,0,0,0,0,0,0,0,0,0,0,0,0,0,0,0,0,0"/>
                </v:shape>
                <v:shape id="Isosceles Triangle 73" o:spid="_x0000_s1064" type="#_x0000_t5" style="position:absolute;left:45889;top:1085;width:2514;height:5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" fillcolor="#4472c4 [3204]" strokecolor="#1f3763 [1604]" strokeweight="1pt"/>
                <v:shape id="Straight Arrow Connector 74" o:spid="_x0000_s1065" type="#_x0000_t32" style="position:absolute;left:12744;top:6743;width:10367;height:62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" strokecolor="#4472c4 [3204]" strokeweight=".5pt">
                  <v:stroke endarrow="block" joinstyle="miter"/>
                </v:shape>
                <v:shape id="Straight Arrow Connector 75" o:spid="_x0000_s1066" type="#_x0000_t32" style="position:absolute;left:31313;top:6743;width:14576;height:69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" strokecolor="#4472c4 [3204]" strokeweight=".5pt">
                  <v:stroke endarrow="block" joinstyle="miter"/>
                </v:shape>
                <v:shape id="Text Box 76" o:spid="_x0000_s1067" type="#_x0000_t202" style="position:absolute;left:3823;top:8694;width:1295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14:paraId="355CAEA1" w14:textId="7D6F0302" w:rsidR="00BE242C" w:rsidRDefault="00BE242C" w:rsidP="000F20AB">
                        <w:r>
                          <w:t xml:space="preserve">PDSCH, TRS </w:t>
                        </w:r>
                        <w:proofErr w:type="gramStart"/>
                        <w:r>
                          <w:t>1,TRS</w:t>
                        </w:r>
                        <w:proofErr w:type="gramEnd"/>
                        <w:r>
                          <w:t xml:space="preserve"> 2</w:t>
                        </w:r>
                      </w:p>
                      <w:p w14:paraId="3FA431C0" w14:textId="77777777" w:rsidR="00BE242C" w:rsidRPr="005C7A70" w:rsidRDefault="00BE242C" w:rsidP="000F20AB"/>
                    </w:txbxContent>
                  </v:textbox>
                </v:shape>
                <v:shape id="Text Box 77" o:spid="_x0000_s1068" type="#_x0000_t202" style="position:absolute;left:43776;top:8758;width:5346;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67525EBF" w14:textId="77777777" w:rsidR="00BE242C" w:rsidRPr="000F20AB" w:rsidRDefault="00BE242C" w:rsidP="000F20AB">
                        <w:r>
                          <w:t>TRS 2,</w:t>
                        </w:r>
                      </w:p>
                    </w:txbxContent>
                  </v:textbox>
                </v:shape>
                <v:shape id="Text Box 78" o:spid="_x0000_s1069" type="#_x0000_t202" style="position:absolute;left:4683;top:3115;width:508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37418B4A" w14:textId="77777777" w:rsidR="00BE242C" w:rsidRPr="000F20AB" w:rsidRDefault="00BE242C" w:rsidP="000F20AB">
                        <w:r>
                          <w:t>TRP 1</w:t>
                        </w:r>
                      </w:p>
                    </w:txbxContent>
                  </v:textbox>
                </v:shape>
                <v:shape id="Text Box 79" o:spid="_x0000_s1070" type="#_x0000_t202" style="position:absolute;left:48378;top:2851;width:508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784E4361" w14:textId="77777777" w:rsidR="00BE242C" w:rsidRPr="000F20AB" w:rsidRDefault="00BE242C" w:rsidP="000F20AB">
                        <w:r>
                          <w:t>TRP 2</w:t>
                        </w:r>
                      </w:p>
                    </w:txbxContent>
                  </v:textbox>
                </v:shape>
                <v:shape id="Straight Arrow Connector 80" o:spid="_x0000_s1071" type="#_x0000_t32" style="position:absolute;left:14058;top:5029;width:10230;height:618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" strokecolor="#00b0f0" strokeweight=".5pt">
                  <v:stroke endarrow="block" joinstyle="miter"/>
                </v:shape>
                <v:shape id="Straight Arrow Connector 81" o:spid="_x0000_s1072" type="#_x0000_t32" style="position:absolute;left:31946;top:5722;width:12230;height:54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" strokecolor="#00b0f0" strokeweight=".5pt">
                  <v:stroke endarrow="block" joinstyle="miter"/>
                </v:shape>
                <v:shape id="TextBox 21" o:spid="_x0000_s1073" type="#_x0000_t202" style="position:absolute;left:19984;top:12980;width:6678;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" filled="f" stroked="f" strokeweight="1pt">
                  <v:textbox inset="2mm,1mm,5.76pt,2.88pt">
                    <w:txbxContent>
                      <w:p w14:paraId="452D177C"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d1</m:t>
                                </m:r>
                              </m:sub>
                            </m:sSub>
                          </m:oMath>
                        </m:oMathPara>
                      </w:p>
                    </w:txbxContent>
                  </v:textbox>
                </v:shape>
                <v:shape id="TextBox 21" o:spid="_x0000_s1074" type="#_x0000_t202" style="position:absolute;left:28181;top:13644;width:6678;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" filled="f" stroked="f" strokeweight="1pt">
                  <v:textbox inset="2mm,1mm,5.76pt,2.88pt">
                    <w:txbxContent>
                      <w:p w14:paraId="65D3BE2A"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d2</m:t>
                                </m:r>
                              </m:sub>
                            </m:sSub>
                          </m:oMath>
                        </m:oMathPara>
                      </w:p>
                    </w:txbxContent>
                  </v:textbox>
                </v:shape>
                <v:shape id="TextBox 21" o:spid="_x0000_s1075" type="#_x0000_t202" style="position:absolute;left:25314;top:8758;width:6119;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" filled="f" stroked="f" strokeweight="1pt">
                  <v:textbox inset="2mm,1mm,5.76pt,2.88pt">
                    <w:txbxContent>
                      <w:p w14:paraId="56617232"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m:t>
                                </m:r>
                              </m:sub>
                            </m:sSub>
                          </m:oMath>
                        </m:oMathPara>
                      </w:p>
                    </w:txbxContent>
                  </v:textbox>
                </v:shape>
                <v:shape id="TextBox 21" o:spid="_x0000_s1076" type="#_x0000_t202" style="position:absolute;left:12737;top:2136;width:13193;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" filled="f" stroked="f" strokeweight="1pt">
                  <v:textbox inset="2mm,1mm,5.76pt,2.88pt">
                    <w:txbxContent>
                      <w:p w14:paraId="4758BB9B"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sSub>
                                  <m:sSubPr>
                                    <m:ctrlPr>
                                      <w:rPr>
                                        <w:rFonts w:ascii="Cambria Math" w:hAnsi="Cambria Math"/>
                                        <w:i/>
                                        <w:iCs/>
                                      </w:rPr>
                                    </m:ctrlPr>
                                  </m:sSubPr>
                                  <m:e>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d1</m:t>
                                </m:r>
                              </m:sub>
                            </m:sSub>
                          </m:oMath>
                        </m:oMathPara>
                      </w:p>
                    </w:txbxContent>
                  </v:textbox>
                </v:shape>
                <v:shape id="TextBox 21" o:spid="_x0000_s1077" type="#_x0000_t202" style="position:absolute;left:33236;top:2851;width:13187;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" filled="f" stroked="f" strokeweight="1pt">
                  <v:textbox inset="2mm,1mm,5.76pt,2.88pt">
                    <w:txbxContent>
                      <w:p w14:paraId="5D839E9D"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d2</m:t>
                                </m:r>
                              </m:sub>
                            </m:sSub>
                          </m:oMath>
                        </m:oMathPara>
                      </w:p>
                    </w:txbxContent>
                  </v:textbox>
                </v:shape>
                <v:shape id="TextBox 21" o:spid="_x0000_s1078" type="#_x0000_t202" style="position:absolute;left:22863;top:153;width:17473;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" filled="f" stroked="f" strokeweight="1pt">
                  <v:textbox inset="2mm,1mm,5.76pt,2.88pt">
                    <w:txbxContent>
                      <w:p w14:paraId="5A14F4DA"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sz w:val="24"/>
                                    <w:szCs w:val="24"/>
                                  </w:rPr>
                                  <m:t>∆f=f</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d2</m:t>
                                </m:r>
                              </m:sub>
                            </m:sSub>
                          </m:oMath>
                        </m:oMathPara>
                      </w:p>
                    </w:txbxContent>
                  </v:textbox>
                </v:shape>
                <v:shape id="TextBox 21" o:spid="_x0000_s1079" type="#_x0000_t202" style="position:absolute;left:8682;top:10283;width:2975;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" filled="f" stroked="f" strokeweight="1pt">
                  <v:textbox inset="2mm,1mm,5.76pt,2.88pt">
                    <w:txbxContent>
                      <w:p w14:paraId="7E346A2D"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oMath>
                        </m:oMathPara>
                      </w:p>
                    </w:txbxContent>
                  </v:textbox>
                </v:shape>
                <v:shape id="TextBox 21" o:spid="_x0000_s1080" type="#_x0000_t202" style="position:absolute;left:44975;top:10283;width:2976;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" filled="f" stroked="f" strokeweight="1pt">
                  <v:textbox inset="2mm,1mm,5.76pt,2.88pt">
                    <w:txbxContent>
                      <w:p w14:paraId="3CC34BCD"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oMath>
                        </m:oMathPara>
                      </w:p>
                    </w:txbxContent>
                  </v:textbox>
                </v:shape>
                <v:shape id="Text Box 90" o:spid="_x0000_s1081" type="#_x0000_t202" style="position:absolute;left:48378;top:8758;width:608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" filled="f" stroked="f" strokeweight=".5pt">
                  <v:textbox>
                    <w:txbxContent>
                      <w:p w14:paraId="491FE950" w14:textId="77777777" w:rsidR="00BE242C" w:rsidRPr="000F20AB" w:rsidRDefault="00BE242C" w:rsidP="000F20AB">
                        <w:r>
                          <w:t>PDSCH,</w:t>
                        </w:r>
                      </w:p>
                    </w:txbxContent>
                  </v:textbox>
                </v:shape>
                <v:shape id="TextBox 21" o:spid="_x0000_s1082" type="#_x0000_t202" style="position:absolute;left:48378;top:10442;width:6582;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" filled="f" stroked="f" strokeweight="1pt">
                  <v:textbox inset="2mm,1mm,5.76pt,2.88pt">
                    <w:txbxContent>
                      <w:p w14:paraId="7495ECDF"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hAnsi="Cambria Math"/>
                                <w:sz w:val="24"/>
                                <w:szCs w:val="24"/>
                              </w:rPr>
                              <m:t>+∆f</m:t>
                            </m:r>
                          </m:oMath>
                        </m:oMathPara>
                      </w:p>
                    </w:txbxContent>
                  </v:textbox>
                </v:shape>
                <v:shape id="Straight Arrow Connector 92" o:spid="_x0000_s1083" type="#_x0000_t32" style="position:absolute;left:35486;top:6743;width:12917;height:61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" strokecolor="#7030a0" strokeweight=".5pt">
                  <v:stroke endarrow="block" joinstyle="miter"/>
                </v:shape>
                <v:shape id="TextBox 21" o:spid="_x0000_s1084" type="#_x0000_t202" style="position:absolute;left:34411;top:13073;width:6678;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" filled="f" stroked="f" strokeweight="1pt">
                  <v:textbox inset="2mm,1mm,5.76pt,2.88pt">
                    <w:txbxContent>
                      <w:p w14:paraId="27960B0B" w14:textId="77777777" w:rsidR="00BE242C" w:rsidRDefault="00BE242C" w:rsidP="000F20AB">
                        <w:pPr>
                          <w:rPr>
                            <w:sz w:val="24"/>
                            <w:szCs w:val="24"/>
                          </w:rPr>
                        </w:pPr>
                        <m:oMathPara>
                          <m:oMathParaPr>
                            <m:jc m:val="centerGroup"/>
                          </m:oMathParaPr>
                          <m:oMath>
                            <m:sSub>
                              <m:sSubPr>
                                <m:ctrlPr>
                                  <w:rPr>
                                    <w:rFonts w:ascii="Cambria Math" w:hAnsi="Cambria Math"/>
                                    <w:i/>
                                    <w:iCs/>
                                    <w:sz w:val="24"/>
                                    <w:szCs w:val="24"/>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iCs/>
                                    <w:sz w:val="24"/>
                                    <w:szCs w:val="24"/>
                                  </w:rPr>
                                </m:ctrlPr>
                              </m:sSubPr>
                              <m:e>
                                <m:r>
                                  <w:rPr>
                                    <w:rFonts w:ascii="Cambria Math" w:hAnsi="Cambria Math"/>
                                  </w:rPr>
                                  <m:t>f</m:t>
                                </m:r>
                              </m:e>
                              <m:sub>
                                <m:r>
                                  <w:rPr>
                                    <w:rFonts w:ascii="Cambria Math" w:hAnsi="Cambria Math"/>
                                  </w:rPr>
                                  <m:t>d1</m:t>
                                </m:r>
                              </m:sub>
                            </m:sSub>
                          </m:oMath>
                        </m:oMathPara>
                      </w:p>
                    </w:txbxContent>
                  </v:textbox>
                </v:shape>
                <v:group id="Group 193" o:spid="_x0000_s1085" style="position:absolute;left:43214;top:15684;width:11354;height:6204" coordorigin="-3699,1800" coordsize="11353,6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Straight Arrow Connector 109" o:spid="_x0000_s1086" type="#_x0000_t32" style="position:absolute;left:-3699;top:2962;width:4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" strokecolor="#4472c4 [3204]" strokeweight=".5pt">
                    <v:stroke endarrow="block" joinstyle="miter"/>
                  </v:shape>
                  <v:shape id="Straight Arrow Connector 110" o:spid="_x0000_s1087" type="#_x0000_t32" style="position:absolute;left:-3699;top:4962;width:4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" strokecolor="#7030a0" strokeweight=".5pt">
                    <v:stroke endarrow="block" joinstyle="miter"/>
                  </v:shape>
                  <v:shape id="Straight Arrow Connector 111" o:spid="_x0000_s1088" type="#_x0000_t32" style="position:absolute;left:-3699;top:6733;width:4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" strokecolor="#00b0f0" strokeweight=".5pt">
                    <v:stroke endarrow="block" joinstyle="miter"/>
                  </v:shape>
                  <v:shape id="Text Box 100" o:spid="_x0000_s1089" type="#_x0000_t202" style="position:absolute;left:1774;top:1800;width:397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" filled="f" stroked="f" strokeweight=".5pt">
                    <v:textbox>
                      <w:txbxContent>
                        <w:p w14:paraId="669B3316" w14:textId="77777777" w:rsidR="00BE242C" w:rsidRDefault="00BE242C" w:rsidP="003659BE">
                          <w:pPr>
                            <w:rPr>
                              <w:sz w:val="24"/>
                              <w:szCs w:val="24"/>
                            </w:rPr>
                          </w:pPr>
                          <w:r>
                            <w:rPr>
                              <w:color w:val="493118"/>
                            </w:rPr>
                            <w:t>TRS</w:t>
                          </w:r>
                        </w:p>
                      </w:txbxContent>
                    </v:textbox>
                  </v:shape>
                  <v:shape id="Text Box 101" o:spid="_x0000_s1090" type="#_x0000_t202" style="position:absolute;left:1920;top:3603;width:573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" filled="f" stroked="f" strokeweight=".5pt">
                    <v:textbox>
                      <w:txbxContent>
                        <w:p w14:paraId="5E827559" w14:textId="77777777" w:rsidR="00BE242C" w:rsidRDefault="00BE242C" w:rsidP="003659BE">
                          <w:pPr>
                            <w:rPr>
                              <w:sz w:val="24"/>
                              <w:szCs w:val="24"/>
                            </w:rPr>
                          </w:pPr>
                          <w:r>
                            <w:rPr>
                              <w:color w:val="493118"/>
                            </w:rPr>
                            <w:t>PDSCH</w:t>
                          </w:r>
                        </w:p>
                      </w:txbxContent>
                    </v:textbox>
                  </v:shape>
                  <v:shape id="Text Box 102" o:spid="_x0000_s1091" type="#_x0000_t202" style="position:absolute;left:1901;top:5546;width:337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" filled="f" stroked="f" strokeweight=".5pt">
                    <v:textbox>
                      <w:txbxContent>
                        <w:p w14:paraId="6C2EAC7A" w14:textId="77777777" w:rsidR="00BE242C" w:rsidRDefault="00BE242C" w:rsidP="003659BE">
                          <w:pPr>
                            <w:rPr>
                              <w:sz w:val="24"/>
                              <w:szCs w:val="24"/>
                            </w:rPr>
                          </w:pPr>
                          <w:r>
                            <w:rPr>
                              <w:color w:val="493118"/>
                            </w:rPr>
                            <w:t>UL</w:t>
                          </w:r>
                        </w:p>
                      </w:txbxContent>
                    </v:textbox>
                  </v:shape>
                </v:group>
                <v:shape id="Straight Arrow Connector 116" o:spid="_x0000_s1092" type="#_x0000_t32" style="position:absolute;left:13314;top:5722;width:10367;height:62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" strokecolor="#7030a0" strokeweight=".5pt">
                  <v:stroke endarrow="block" joinstyle="miter"/>
                </v:shape>
                <w10:anchorlock/>
              </v:group>
            </w:pict>
          </mc:Fallback>
        </mc:AlternateContent>
      </w:r>
    </w:p>
    <w:p w14:paraId="642D5CF3" w14:textId="067C04ED" w:rsidR="000F20AB" w:rsidRDefault="000F20AB" w:rsidP="000F20AB">
      <w:pPr>
        <w:pStyle w:val="Caption"/>
        <w:jc w:val="center"/>
      </w:pPr>
      <w:r>
        <w:t xml:space="preserve">Figure </w:t>
      </w:r>
      <w:r w:rsidR="009323A9">
        <w:t>4</w:t>
      </w:r>
      <w:r>
        <w:t>:</w:t>
      </w:r>
      <w:r w:rsidRPr="000F20AB">
        <w:t xml:space="preserve"> </w:t>
      </w:r>
      <w:r>
        <w:t>Doppler pre-compensation with a first TRS in one TRP and a second SFNed TRS over both TRPs.</w:t>
      </w:r>
    </w:p>
    <w:p w14:paraId="308621A5" w14:textId="4CC99418" w:rsidR="002E6DDF" w:rsidRPr="00472B02" w:rsidRDefault="002E6DDF" w:rsidP="002E6DDF">
      <w:pPr>
        <w:rPr>
          <w:rFonts w:ascii="Arial" w:hAnsi="Arial" w:cs="Arial"/>
          <w:lang w:eastAsia="en-GB"/>
        </w:rPr>
      </w:pPr>
      <w:r w:rsidRPr="00472B02">
        <w:rPr>
          <w:rFonts w:ascii="Arial" w:hAnsi="Arial" w:cs="Arial"/>
          <w:lang w:eastAsia="en-GB"/>
        </w:rPr>
        <w:t>Based on the above observations, we have the following proposal:</w:t>
      </w:r>
    </w:p>
    <w:p w14:paraId="667F2B1E" w14:textId="6CA97D60" w:rsidR="002E6DDF" w:rsidRPr="0069764C" w:rsidRDefault="00DC472E" w:rsidP="00E42FF4">
      <w:pPr>
        <w:pStyle w:val="Proposal"/>
      </w:pPr>
      <w:bookmarkStart w:id="15" w:name="_Toc68633212"/>
      <w:r w:rsidRPr="00472B02">
        <w:t>For gNB based Doppler pre-compensation, t</w:t>
      </w:r>
      <w:r w:rsidR="002E6DDF" w:rsidRPr="00472B02">
        <w:t>here is no need to indicat</w:t>
      </w:r>
      <w:r w:rsidRPr="00472B02">
        <w:t>e</w:t>
      </w:r>
      <w:r w:rsidR="002E6DDF" w:rsidRPr="00472B02">
        <w:t xml:space="preserve"> a DL RS </w:t>
      </w:r>
      <w:r w:rsidRPr="00472B02">
        <w:t xml:space="preserve">to a UE as a source RS </w:t>
      </w:r>
      <w:r w:rsidR="002E6DDF" w:rsidRPr="00472B02">
        <w:t xml:space="preserve">for </w:t>
      </w:r>
      <w:r w:rsidRPr="00472B02">
        <w:t>deriving the UL frequency</w:t>
      </w:r>
      <w:r w:rsidR="002E6DDF" w:rsidRPr="00472B02">
        <w:t>.</w:t>
      </w:r>
      <w:bookmarkEnd w:id="15"/>
    </w:p>
    <w:p w14:paraId="3A1E7798" w14:textId="7C4A35BD" w:rsidR="00586A75" w:rsidRDefault="00586A75" w:rsidP="00586A75">
      <w:pPr>
        <w:pStyle w:val="BodyText"/>
      </w:pPr>
    </w:p>
    <w:p w14:paraId="1B9B9389" w14:textId="1E0F55F8" w:rsidR="006C0C2F" w:rsidRPr="00C65EA4" w:rsidRDefault="006C0C2F" w:rsidP="004D5A7A"/>
    <w:p w14:paraId="19CCEA17" w14:textId="783ED040" w:rsidR="004D5A7A" w:rsidRPr="004D5A7A" w:rsidRDefault="004D5A7A" w:rsidP="004D5A7A"/>
    <w:p w14:paraId="4EFA3E3D" w14:textId="25E463C1" w:rsidR="00536764" w:rsidRPr="00794D3D" w:rsidRDefault="007E22FE" w:rsidP="00C33D66">
      <w:pPr>
        <w:pStyle w:val="Heading4"/>
        <w:rPr>
          <w:lang w:val="en-US"/>
        </w:rPr>
      </w:pPr>
      <w:r>
        <w:rPr>
          <w:lang w:val="en-US"/>
        </w:rPr>
        <w:lastRenderedPageBreak/>
        <w:t>2.</w:t>
      </w:r>
      <w:r w:rsidR="00C33D66">
        <w:rPr>
          <w:lang w:val="en-US"/>
        </w:rPr>
        <w:t>2</w:t>
      </w:r>
      <w:r w:rsidR="00A13BE2">
        <w:rPr>
          <w:lang w:val="en-US"/>
        </w:rPr>
        <w:t>.</w:t>
      </w:r>
      <w:r w:rsidR="00C33D66">
        <w:rPr>
          <w:lang w:val="en-US"/>
        </w:rPr>
        <w:t>2.2</w:t>
      </w:r>
      <w:r w:rsidR="00A13BE2">
        <w:rPr>
          <w:lang w:val="en-US"/>
        </w:rPr>
        <w:t xml:space="preserve"> </w:t>
      </w:r>
      <w:proofErr w:type="spellStart"/>
      <w:r w:rsidR="00F238B1">
        <w:rPr>
          <w:lang w:val="en-US"/>
        </w:rPr>
        <w:t>g</w:t>
      </w:r>
      <w:r w:rsidR="00CB04A7">
        <w:rPr>
          <w:lang w:val="en-US"/>
        </w:rPr>
        <w:t>N</w:t>
      </w:r>
      <w:r w:rsidR="00E10704">
        <w:rPr>
          <w:lang w:val="en-US"/>
        </w:rPr>
        <w:t>B</w:t>
      </w:r>
      <w:proofErr w:type="spellEnd"/>
      <w:r w:rsidR="00CB04A7">
        <w:rPr>
          <w:lang w:val="en-US"/>
        </w:rPr>
        <w:t xml:space="preserve"> </w:t>
      </w:r>
      <w:r w:rsidR="00E10704">
        <w:rPr>
          <w:lang w:val="en-US"/>
        </w:rPr>
        <w:t>B</w:t>
      </w:r>
      <w:r w:rsidR="00CB04A7">
        <w:rPr>
          <w:lang w:val="en-US"/>
        </w:rPr>
        <w:t xml:space="preserve">ased Doppler </w:t>
      </w:r>
      <w:r w:rsidR="00E10704">
        <w:rPr>
          <w:lang w:val="en-US"/>
        </w:rPr>
        <w:t>E</w:t>
      </w:r>
      <w:r w:rsidR="00CB04A7">
        <w:rPr>
          <w:lang w:val="en-US"/>
        </w:rPr>
        <w:t>stimation</w:t>
      </w:r>
    </w:p>
    <w:p w14:paraId="17BC8B2B" w14:textId="7CD95237" w:rsidR="00D821FF" w:rsidRDefault="00BA6F6D" w:rsidP="00014EC1">
      <w:pPr>
        <w:pStyle w:val="BodyText"/>
      </w:pPr>
      <w:r>
        <w:t xml:space="preserve">This corresponds to Option 1 in the agreement and relies on gNB to estimate the doppler shift based on a UL signal for each UE served by the gNB. For a train with many passengers, option 1 costs large amount of UL resources and may not be feasible in a deployment when pre-compensation is considered to serve many users. The UL resources could be exhausted and the effort on coordinate the scheduling can be heavy. In addition, as observed in our evaluation, pre-compensation is slightly better than DPS only at very low SNR. How reliable/accurate Doppler estimation can be achieved based on a UL signal at very low SNR may need to be further investigated. </w:t>
      </w:r>
    </w:p>
    <w:p w14:paraId="68C04EAB" w14:textId="54FDD8B2" w:rsidR="00D821FF" w:rsidRPr="00C65EA4" w:rsidRDefault="00D821FF" w:rsidP="00D821FF">
      <w:pPr>
        <w:rPr>
          <w:rFonts w:ascii="Arial" w:hAnsi="Arial" w:cs="Arial"/>
          <w:lang w:eastAsia="en-GB"/>
        </w:rPr>
      </w:pPr>
      <w:r w:rsidRPr="00014EC1">
        <w:rPr>
          <w:rFonts w:ascii="Arial" w:hAnsi="Arial" w:cs="Arial"/>
          <w:lang w:val="en-US" w:eastAsia="en-GB"/>
        </w:rPr>
        <w:t>It is important to note that the doppler estimation in the pre-compensation simulation is based on ideal assumptions</w:t>
      </w:r>
      <w:r w:rsidR="00DC472E" w:rsidRPr="00014EC1">
        <w:rPr>
          <w:rFonts w:ascii="Arial" w:hAnsi="Arial" w:cs="Arial"/>
          <w:lang w:val="en-US" w:eastAsia="en-GB"/>
        </w:rPr>
        <w:t>, i.e.,</w:t>
      </w:r>
      <w:r w:rsidRPr="00014EC1">
        <w:rPr>
          <w:rFonts w:ascii="Arial" w:hAnsi="Arial" w:cs="Arial"/>
          <w:lang w:val="en-US" w:eastAsia="en-GB"/>
        </w:rPr>
        <w:t xml:space="preserve"> </w:t>
      </w:r>
      <w:r w:rsidR="00DC472E" w:rsidRPr="00014EC1">
        <w:rPr>
          <w:rFonts w:ascii="Arial" w:hAnsi="Arial" w:cs="Arial"/>
          <w:lang w:val="en-US" w:eastAsia="en-GB"/>
        </w:rPr>
        <w:t xml:space="preserve">the </w:t>
      </w:r>
      <w:proofErr w:type="spellStart"/>
      <w:r w:rsidR="00DC472E" w:rsidRPr="00014EC1">
        <w:rPr>
          <w:rFonts w:ascii="Arial" w:hAnsi="Arial" w:cs="Arial"/>
          <w:lang w:val="en-US" w:eastAsia="en-GB"/>
        </w:rPr>
        <w:t>gNB</w:t>
      </w:r>
      <w:proofErr w:type="spellEnd"/>
      <w:r w:rsidR="00DC472E" w:rsidRPr="00014EC1">
        <w:rPr>
          <w:rFonts w:ascii="Arial" w:hAnsi="Arial" w:cs="Arial"/>
          <w:lang w:val="en-US" w:eastAsia="en-GB"/>
        </w:rPr>
        <w:t xml:space="preserve"> </w:t>
      </w:r>
      <w:r w:rsidRPr="00014EC1">
        <w:rPr>
          <w:rFonts w:ascii="Arial" w:hAnsi="Arial" w:cs="Arial"/>
          <w:lang w:val="en-US" w:eastAsia="en-GB"/>
        </w:rPr>
        <w:t>can accurate</w:t>
      </w:r>
      <w:r w:rsidR="00DC472E" w:rsidRPr="00014EC1">
        <w:rPr>
          <w:rFonts w:ascii="Arial" w:hAnsi="Arial" w:cs="Arial"/>
          <w:lang w:val="en-US" w:eastAsia="en-GB"/>
        </w:rPr>
        <w:t>ly estimate the UL frequency difference between the two TRPs</w:t>
      </w:r>
      <w:r w:rsidRPr="00014EC1">
        <w:rPr>
          <w:rFonts w:ascii="Arial" w:hAnsi="Arial" w:cs="Arial"/>
          <w:lang w:val="en-US" w:eastAsia="en-GB"/>
        </w:rPr>
        <w:t xml:space="preserve">. </w:t>
      </w:r>
      <w:r w:rsidRPr="00C65EA4">
        <w:rPr>
          <w:rFonts w:ascii="Arial" w:hAnsi="Arial" w:cs="Arial"/>
          <w:lang w:eastAsia="en-GB"/>
        </w:rPr>
        <w:t xml:space="preserve">In case of real implementation, </w:t>
      </w:r>
      <w:r w:rsidR="00DC472E">
        <w:rPr>
          <w:rFonts w:ascii="Arial" w:hAnsi="Arial" w:cs="Arial"/>
          <w:lang w:eastAsia="en-GB"/>
        </w:rPr>
        <w:t>different LOs are typically used in the two TRPs and the</w:t>
      </w:r>
      <w:r w:rsidR="00BA6F6D">
        <w:rPr>
          <w:rFonts w:ascii="Arial" w:hAnsi="Arial" w:cs="Arial"/>
          <w:lang w:eastAsia="en-GB"/>
        </w:rPr>
        <w:t xml:space="preserve"> associated frequency difference cannot be compensated.  In addition, the frequency estimation accuracy depends on the SNR of the UL signal, </w:t>
      </w:r>
      <w:r w:rsidRPr="00C65EA4">
        <w:rPr>
          <w:rFonts w:ascii="Arial" w:hAnsi="Arial" w:cs="Arial"/>
          <w:lang w:eastAsia="en-GB"/>
        </w:rPr>
        <w:t>the same level of accuracy of the doppler shift may be difficult to achieve and the performance of pre-compensation will degrade</w:t>
      </w:r>
      <w:r w:rsidR="00BA6F6D">
        <w:rPr>
          <w:rFonts w:ascii="Arial" w:hAnsi="Arial" w:cs="Arial"/>
          <w:lang w:eastAsia="en-GB"/>
        </w:rPr>
        <w:t xml:space="preserve"> in practice</w:t>
      </w:r>
      <w:r w:rsidRPr="00C65EA4">
        <w:rPr>
          <w:rFonts w:ascii="Arial" w:hAnsi="Arial" w:cs="Arial"/>
          <w:lang w:eastAsia="en-GB"/>
        </w:rPr>
        <w:t xml:space="preserve">. </w:t>
      </w:r>
    </w:p>
    <w:p w14:paraId="3496DDE6" w14:textId="02978709" w:rsidR="00D821FF" w:rsidRPr="00C65EA4" w:rsidRDefault="00D821FF" w:rsidP="00D821FF">
      <w:pPr>
        <w:rPr>
          <w:rFonts w:ascii="Arial" w:hAnsi="Arial" w:cs="Arial"/>
          <w:lang w:eastAsia="en-GB"/>
        </w:rPr>
      </w:pPr>
      <w:r w:rsidRPr="00C65EA4">
        <w:rPr>
          <w:rFonts w:ascii="Arial" w:hAnsi="Arial" w:cs="Arial"/>
          <w:lang w:eastAsia="en-GB"/>
        </w:rPr>
        <w:t xml:space="preserve">It shall also be noted that </w:t>
      </w:r>
      <w:r w:rsidR="00BA6F6D">
        <w:rPr>
          <w:rFonts w:ascii="Arial" w:hAnsi="Arial" w:cs="Arial"/>
          <w:lang w:eastAsia="en-GB"/>
        </w:rPr>
        <w:t>in our simulation, two cross-polarized antennas were used</w:t>
      </w:r>
      <w:r w:rsidR="00ED2FE3">
        <w:rPr>
          <w:rFonts w:ascii="Arial" w:hAnsi="Arial" w:cs="Arial"/>
          <w:lang w:eastAsia="en-GB"/>
        </w:rPr>
        <w:t xml:space="preserve"> at each TRP</w:t>
      </w:r>
      <w:r w:rsidR="00BA6F6D">
        <w:rPr>
          <w:rFonts w:ascii="Arial" w:hAnsi="Arial" w:cs="Arial"/>
          <w:lang w:eastAsia="en-GB"/>
        </w:rPr>
        <w:t xml:space="preserve">, </w:t>
      </w:r>
      <w:r w:rsidR="00ED2FE3">
        <w:rPr>
          <w:rFonts w:ascii="Arial" w:hAnsi="Arial" w:cs="Arial"/>
          <w:lang w:eastAsia="en-GB"/>
        </w:rPr>
        <w:t xml:space="preserve">only co-phasing is applied based on a SFNed PMI feedback.  </w:t>
      </w:r>
      <w:r w:rsidR="00ED2FE3" w:rsidRPr="00014EC1">
        <w:rPr>
          <w:rFonts w:ascii="Arial" w:hAnsi="Arial" w:cs="Arial"/>
          <w:lang w:val="en-US" w:eastAsia="en-GB"/>
        </w:rPr>
        <w:t xml:space="preserve">In case that there are more than 2 antennas at each TRP, precoding at each TRP also involves beam steering, assuming a common PMI at the UE based on </w:t>
      </w:r>
      <w:proofErr w:type="spellStart"/>
      <w:r w:rsidR="00ED2FE3" w:rsidRPr="00014EC1">
        <w:rPr>
          <w:rFonts w:ascii="Arial" w:hAnsi="Arial" w:cs="Arial"/>
          <w:lang w:val="en-US" w:eastAsia="en-GB"/>
        </w:rPr>
        <w:t>SFNed</w:t>
      </w:r>
      <w:proofErr w:type="spellEnd"/>
      <w:r w:rsidR="00ED2FE3" w:rsidRPr="00014EC1">
        <w:rPr>
          <w:rFonts w:ascii="Arial" w:hAnsi="Arial" w:cs="Arial"/>
          <w:lang w:val="en-US" w:eastAsia="en-GB"/>
        </w:rPr>
        <w:t xml:space="preserve"> CSI-RS doesn’t make sense anymore.   Using precoder cycling is possible but</w:t>
      </w:r>
      <w:r w:rsidR="00014EC1">
        <w:rPr>
          <w:rFonts w:ascii="Arial" w:hAnsi="Arial" w:cs="Arial"/>
          <w:lang w:val="en-US" w:eastAsia="en-GB"/>
        </w:rPr>
        <w:t xml:space="preserve"> </w:t>
      </w:r>
      <w:r w:rsidR="00ED2FE3" w:rsidRPr="00014EC1">
        <w:rPr>
          <w:rFonts w:ascii="Arial" w:hAnsi="Arial" w:cs="Arial"/>
          <w:lang w:val="en-US" w:eastAsia="en-GB"/>
        </w:rPr>
        <w:t xml:space="preserve">there would be a CQI mismatch between what was assumed at the UE in calculating the CQI and what was </w:t>
      </w:r>
      <w:proofErr w:type="gramStart"/>
      <w:r w:rsidR="00ED2FE3" w:rsidRPr="00014EC1">
        <w:rPr>
          <w:rFonts w:ascii="Arial" w:hAnsi="Arial" w:cs="Arial"/>
          <w:lang w:val="en-US" w:eastAsia="en-GB"/>
        </w:rPr>
        <w:t>actually being</w:t>
      </w:r>
      <w:proofErr w:type="gramEnd"/>
      <w:r w:rsidR="00ED2FE3" w:rsidRPr="00014EC1">
        <w:rPr>
          <w:rFonts w:ascii="Arial" w:hAnsi="Arial" w:cs="Arial"/>
          <w:lang w:val="en-US" w:eastAsia="en-GB"/>
        </w:rPr>
        <w:t xml:space="preserve"> applied at the </w:t>
      </w:r>
      <w:proofErr w:type="spellStart"/>
      <w:r w:rsidR="00ED2FE3" w:rsidRPr="00014EC1">
        <w:rPr>
          <w:rFonts w:ascii="Arial" w:hAnsi="Arial" w:cs="Arial"/>
          <w:lang w:val="en-US" w:eastAsia="en-GB"/>
        </w:rPr>
        <w:t>gNB</w:t>
      </w:r>
      <w:proofErr w:type="spellEnd"/>
      <w:r w:rsidR="00ED2FE3" w:rsidRPr="00014EC1">
        <w:rPr>
          <w:rFonts w:ascii="Arial" w:hAnsi="Arial" w:cs="Arial"/>
          <w:lang w:val="en-US" w:eastAsia="en-GB"/>
        </w:rPr>
        <w:t xml:space="preserve">.  </w:t>
      </w:r>
      <w:r w:rsidR="00ED2FE3">
        <w:rPr>
          <w:rFonts w:ascii="Arial" w:hAnsi="Arial" w:cs="Arial"/>
          <w:lang w:eastAsia="en-GB"/>
        </w:rPr>
        <w:t xml:space="preserve">In addition, in case of HST, short-term channel property changes quickly and </w:t>
      </w:r>
      <w:r w:rsidR="00F452F2">
        <w:rPr>
          <w:rFonts w:ascii="Arial" w:hAnsi="Arial" w:cs="Arial"/>
          <w:lang w:eastAsia="en-GB"/>
        </w:rPr>
        <w:t>co-phasing is no longer adequate.  Therefore, how to achieve more accurate CSI feedback in HST-SFN in general needs some further study.</w:t>
      </w:r>
      <w:r w:rsidRPr="00C65EA4">
        <w:rPr>
          <w:rFonts w:ascii="Arial" w:hAnsi="Arial" w:cs="Arial"/>
          <w:lang w:eastAsia="en-GB"/>
        </w:rPr>
        <w:t xml:space="preserve"> </w:t>
      </w:r>
    </w:p>
    <w:p w14:paraId="1ACB89FD" w14:textId="6EF2E23E" w:rsidR="00D821FF" w:rsidRDefault="00D821FF" w:rsidP="00D821FF">
      <w:pPr>
        <w:pStyle w:val="Observation"/>
        <w:rPr>
          <w:lang w:eastAsia="en-GB"/>
        </w:rPr>
      </w:pPr>
      <w:bookmarkStart w:id="16" w:name="_Toc68633200"/>
      <w:r>
        <w:rPr>
          <w:lang w:eastAsia="en-GB"/>
        </w:rPr>
        <w:t xml:space="preserve">The performance gain achieved by pre-compensation </w:t>
      </w:r>
      <w:r w:rsidR="00F14097">
        <w:rPr>
          <w:lang w:eastAsia="en-GB"/>
        </w:rPr>
        <w:t>relies on</w:t>
      </w:r>
      <w:r>
        <w:rPr>
          <w:lang w:eastAsia="en-GB"/>
        </w:rPr>
        <w:t xml:space="preserve"> accura</w:t>
      </w:r>
      <w:r w:rsidR="00F452F2">
        <w:rPr>
          <w:lang w:eastAsia="en-GB"/>
        </w:rPr>
        <w:t>te</w:t>
      </w:r>
      <w:r>
        <w:rPr>
          <w:lang w:eastAsia="en-GB"/>
        </w:rPr>
        <w:t xml:space="preserve"> doppler shift estimation</w:t>
      </w:r>
      <w:r w:rsidR="00606A78">
        <w:rPr>
          <w:lang w:eastAsia="en-GB"/>
        </w:rPr>
        <w:t xml:space="preserve"> at gNB</w:t>
      </w:r>
      <w:r>
        <w:rPr>
          <w:lang w:eastAsia="en-GB"/>
        </w:rPr>
        <w:t xml:space="preserve"> and reported </w:t>
      </w:r>
      <w:r w:rsidR="00F452F2">
        <w:rPr>
          <w:lang w:eastAsia="en-GB"/>
        </w:rPr>
        <w:t xml:space="preserve">CSI </w:t>
      </w:r>
      <w:r w:rsidR="00606A78">
        <w:rPr>
          <w:lang w:eastAsia="en-GB"/>
        </w:rPr>
        <w:t>from UE</w:t>
      </w:r>
      <w:r>
        <w:rPr>
          <w:lang w:eastAsia="en-GB"/>
        </w:rPr>
        <w:t>.</w:t>
      </w:r>
      <w:r w:rsidR="00F452F2">
        <w:rPr>
          <w:lang w:eastAsia="en-GB"/>
        </w:rPr>
        <w:t xml:space="preserve"> How to achieve both needs further study.</w:t>
      </w:r>
      <w:bookmarkEnd w:id="16"/>
    </w:p>
    <w:p w14:paraId="7E32BC74" w14:textId="07BEEE89" w:rsidR="00E35AD8" w:rsidRDefault="00E35AD8" w:rsidP="007E22FE">
      <w:pPr>
        <w:pStyle w:val="BodyText"/>
      </w:pPr>
    </w:p>
    <w:p w14:paraId="7C53DFAC" w14:textId="383402B7" w:rsidR="0060511E" w:rsidRDefault="000F3C28" w:rsidP="000F3C28">
      <w:pPr>
        <w:pStyle w:val="BodyText"/>
      </w:pPr>
      <w:r w:rsidRPr="00DE6CA6">
        <w:rPr>
          <w:lang w:val="en-US"/>
        </w:rPr>
        <w:t xml:space="preserve">UL signals, including PUCCH, PUSCH and SRS, can be configured and scheduled by </w:t>
      </w:r>
      <w:proofErr w:type="spellStart"/>
      <w:r w:rsidRPr="00DE6CA6">
        <w:rPr>
          <w:lang w:val="en-US"/>
        </w:rPr>
        <w:t>gNB</w:t>
      </w:r>
      <w:proofErr w:type="spellEnd"/>
      <w:r w:rsidRPr="00DE6CA6">
        <w:rPr>
          <w:lang w:val="en-US"/>
        </w:rPr>
        <w:t xml:space="preserve"> to derive the experienced doppler shift from the </w:t>
      </w:r>
      <w:proofErr w:type="spellStart"/>
      <w:proofErr w:type="gramStart"/>
      <w:r w:rsidRPr="00DE6CA6">
        <w:rPr>
          <w:lang w:val="en-US"/>
        </w:rPr>
        <w:t>UE.</w:t>
      </w:r>
      <w:r w:rsidR="00812CE0" w:rsidRPr="00014EC1">
        <w:rPr>
          <w:lang w:val="en-US"/>
        </w:rPr>
        <w:t>However</w:t>
      </w:r>
      <w:proofErr w:type="spellEnd"/>
      <w:proofErr w:type="gramEnd"/>
      <w:r w:rsidR="00812CE0" w:rsidRPr="00014EC1">
        <w:rPr>
          <w:lang w:val="en-US"/>
        </w:rPr>
        <w:t xml:space="preserve"> the accuracy </w:t>
      </w:r>
      <w:r w:rsidR="00B56D61" w:rsidRPr="00014EC1">
        <w:rPr>
          <w:lang w:val="en-US"/>
        </w:rPr>
        <w:t>of</w:t>
      </w:r>
      <w:r w:rsidRPr="00014EC1">
        <w:rPr>
          <w:lang w:val="en-US"/>
        </w:rPr>
        <w:t xml:space="preserve"> frequency offset estimation based on PUCCH </w:t>
      </w:r>
      <w:r w:rsidR="00812CE0" w:rsidRPr="00014EC1">
        <w:rPr>
          <w:lang w:val="en-US"/>
        </w:rPr>
        <w:t xml:space="preserve">is </w:t>
      </w:r>
      <w:r w:rsidR="00B56D61" w:rsidRPr="00014EC1">
        <w:rPr>
          <w:lang w:val="en-US"/>
        </w:rPr>
        <w:t>unclear</w:t>
      </w:r>
      <w:r w:rsidRPr="00014EC1">
        <w:rPr>
          <w:lang w:val="en-US"/>
        </w:rPr>
        <w:t>.</w:t>
      </w:r>
      <w:r w:rsidR="00B56D61" w:rsidRPr="00014EC1">
        <w:rPr>
          <w:lang w:val="en-US"/>
        </w:rPr>
        <w:t xml:space="preserve"> </w:t>
      </w:r>
      <w:r w:rsidR="0060511E" w:rsidRPr="00DE6CA6">
        <w:rPr>
          <w:lang w:val="en-US"/>
        </w:rPr>
        <w:t xml:space="preserve">Estimating based on PUSCH </w:t>
      </w:r>
      <w:r w:rsidR="00B56D61" w:rsidRPr="00DE6CA6">
        <w:rPr>
          <w:lang w:val="en-US"/>
        </w:rPr>
        <w:t>may be</w:t>
      </w:r>
      <w:r w:rsidR="0060511E" w:rsidRPr="00DE6CA6">
        <w:rPr>
          <w:lang w:val="en-US"/>
        </w:rPr>
        <w:t xml:space="preserve"> more reliable than PUCCH, however that solution come with a cost of constant scheduling of PUSCH for that UE even when there’s no uplink data in the data buffer. </w:t>
      </w:r>
      <w:r w:rsidR="0060511E">
        <w:t>For HST network with many connected UEs, the solution exhausting PDCCH and PUSCH resources cannot be applied for commercial deployment</w:t>
      </w:r>
    </w:p>
    <w:p w14:paraId="5F8ACA8E" w14:textId="4127DE21" w:rsidR="0060511E" w:rsidRDefault="0060511E" w:rsidP="00472B02">
      <w:pPr>
        <w:pStyle w:val="Observation"/>
      </w:pPr>
      <w:bookmarkStart w:id="17" w:name="_Toc68633201"/>
      <w:r>
        <w:t xml:space="preserve">PUSCH based doppler estimation </w:t>
      </w:r>
      <w:r w:rsidR="001A5A8C">
        <w:t>exhausting PDCCH and PUSCH resources when there’re many users in the network.</w:t>
      </w:r>
      <w:bookmarkEnd w:id="17"/>
    </w:p>
    <w:p w14:paraId="1FD712F5" w14:textId="08D88B39" w:rsidR="000F3C28" w:rsidRDefault="000F3C28" w:rsidP="000F3C28">
      <w:pPr>
        <w:pStyle w:val="BodyText"/>
      </w:pPr>
      <w:r>
        <w:t>A more pr</w:t>
      </w:r>
      <w:r w:rsidR="004577DC">
        <w:t>actical solution</w:t>
      </w:r>
      <w:r>
        <w:t xml:space="preserve"> is to configure SRS and derive the frequency offset based on received SRS. The current SRS configuration is not designed for the purpose of doppler estimation, further enhancement may be needed in the HST scenario.</w:t>
      </w:r>
      <w:r w:rsidR="00181F96">
        <w:t xml:space="preserve"> If periodic SRS is configured, </w:t>
      </w:r>
      <w:proofErr w:type="gramStart"/>
      <w:r w:rsidR="00181F96">
        <w:t>in order to</w:t>
      </w:r>
      <w:proofErr w:type="gramEnd"/>
      <w:r w:rsidR="00181F96">
        <w:t xml:space="preserve"> increase number of supported UEs, SRS periodicity need to increase accordingly which can lead to inadequate estimation.</w:t>
      </w:r>
    </w:p>
    <w:p w14:paraId="126197D0" w14:textId="7CB4DFAE" w:rsidR="000F3C28" w:rsidRDefault="004577DC" w:rsidP="00472B02">
      <w:pPr>
        <w:pStyle w:val="Observation"/>
      </w:pPr>
      <w:bookmarkStart w:id="18" w:name="_Toc68633202"/>
      <w:r>
        <w:t>D</w:t>
      </w:r>
      <w:r w:rsidR="000F3C28">
        <w:t>oppler estimation</w:t>
      </w:r>
      <w:r>
        <w:t xml:space="preserve"> based on SRS may need further study</w:t>
      </w:r>
      <w:r w:rsidR="000F3C28">
        <w:t>.</w:t>
      </w:r>
      <w:bookmarkEnd w:id="18"/>
    </w:p>
    <w:p w14:paraId="3BFB64C3" w14:textId="77777777" w:rsidR="00EE3828" w:rsidRDefault="00EE3828" w:rsidP="007E22FE">
      <w:pPr>
        <w:pStyle w:val="BodyText"/>
      </w:pPr>
    </w:p>
    <w:p w14:paraId="42EBE345" w14:textId="5764B8BC" w:rsidR="005B0F5F" w:rsidRDefault="00CB04A7" w:rsidP="00C33D66">
      <w:pPr>
        <w:pStyle w:val="Heading4"/>
      </w:pPr>
      <w:r>
        <w:t>2.</w:t>
      </w:r>
      <w:r w:rsidR="00C33D66">
        <w:t>2</w:t>
      </w:r>
      <w:r>
        <w:t>.2</w:t>
      </w:r>
      <w:r w:rsidR="00C33D66">
        <w:t>.3</w:t>
      </w:r>
      <w:r>
        <w:t xml:space="preserve"> UE </w:t>
      </w:r>
      <w:r w:rsidR="003F38D4">
        <w:t>R</w:t>
      </w:r>
      <w:r>
        <w:t xml:space="preserve">eporting Doppler </w:t>
      </w:r>
      <w:r w:rsidR="003F38D4">
        <w:t>S</w:t>
      </w:r>
      <w:r>
        <w:t>hift</w:t>
      </w:r>
    </w:p>
    <w:p w14:paraId="2B24EC21" w14:textId="237F4548" w:rsidR="00981C78" w:rsidRDefault="007C15E5" w:rsidP="00981C78">
      <w:pPr>
        <w:pStyle w:val="BodyText"/>
      </w:pPr>
      <w:r>
        <w:t xml:space="preserve">With option 2 in the previous agreements, instead of measuring  Doppler shift by the gNB based on a UL signal, a UE measures and reports  the Doppler shifts or the difference of Doppler shifts received from two TRPs based on DL RS such as TRS. </w:t>
      </w:r>
      <w:r w:rsidR="00981C78">
        <w:t xml:space="preserve">In our evaluation, pre-compensation is </w:t>
      </w:r>
      <w:r w:rsidR="00981C78">
        <w:lastRenderedPageBreak/>
        <w:t xml:space="preserve">slightly better than DPS only at very low SNR. </w:t>
      </w:r>
      <w:r w:rsidR="00981C78" w:rsidRPr="00014EC1">
        <w:rPr>
          <w:lang w:val="en-US"/>
        </w:rPr>
        <w:t xml:space="preserve">As coverage is typically UL limited, Doppler measurement based on DL RS should provide better reliability/accuracy than UL </w:t>
      </w:r>
      <w:proofErr w:type="gramStart"/>
      <w:r w:rsidR="00981C78" w:rsidRPr="00014EC1">
        <w:rPr>
          <w:lang w:val="en-US"/>
        </w:rPr>
        <w:t>signal</w:t>
      </w:r>
      <w:r w:rsidR="00014EC1" w:rsidRPr="00014EC1">
        <w:rPr>
          <w:lang w:val="en-US"/>
        </w:rPr>
        <w:t xml:space="preserve"> </w:t>
      </w:r>
      <w:r w:rsidR="00981C78" w:rsidRPr="00014EC1">
        <w:rPr>
          <w:lang w:val="en-US"/>
        </w:rPr>
        <w:t>based</w:t>
      </w:r>
      <w:proofErr w:type="gramEnd"/>
      <w:r w:rsidR="00981C78" w:rsidRPr="00014EC1">
        <w:rPr>
          <w:lang w:val="en-US"/>
        </w:rPr>
        <w:t xml:space="preserve"> Doppler estimation, particularly when a UE is at the cell edge. </w:t>
      </w:r>
      <w:r w:rsidR="00981C78">
        <w:t xml:space="preserve">In case of HST-SFN, cell edge is typically at the middle of two TRPs. </w:t>
      </w:r>
    </w:p>
    <w:p w14:paraId="4A700F97" w14:textId="277C0636" w:rsidR="00FE5EEB" w:rsidRDefault="00981C78" w:rsidP="00CE0424">
      <w:pPr>
        <w:pStyle w:val="Observation"/>
      </w:pPr>
      <w:bookmarkStart w:id="19" w:name="_Toc68633203"/>
      <w:r>
        <w:t xml:space="preserve">Pre-compensation performs better than DPS at very low SNR, </w:t>
      </w:r>
      <w:r w:rsidR="00C22F3D">
        <w:t>in which a UE is likely power limited.  Doppler estimation based on DL RS should be more reliable and accurate than based on a UL signal.</w:t>
      </w:r>
      <w:bookmarkEnd w:id="19"/>
    </w:p>
    <w:p w14:paraId="3380537A" w14:textId="5C070DC6" w:rsidR="00357DDC" w:rsidRPr="00EB4EE1" w:rsidRDefault="00C22F3D" w:rsidP="00472B02">
      <w:pPr>
        <w:pStyle w:val="Proposal"/>
      </w:pPr>
      <w:bookmarkStart w:id="20" w:name="_Toc68633213"/>
      <w:r>
        <w:t xml:space="preserve">For SFN with Doppler pre-compensation, </w:t>
      </w:r>
      <w:r w:rsidR="00357DDC">
        <w:t>UE reporting of Doppler shift</w:t>
      </w:r>
      <w:r>
        <w:t xml:space="preserve"> is preferred</w:t>
      </w:r>
      <w:r w:rsidR="00357DDC" w:rsidRPr="00472B02">
        <w:t>.</w:t>
      </w:r>
      <w:bookmarkEnd w:id="20"/>
    </w:p>
    <w:p w14:paraId="2CE970B9" w14:textId="77777777" w:rsidR="008808FC" w:rsidRDefault="008808FC" w:rsidP="00CE0424">
      <w:pPr>
        <w:pStyle w:val="BodyText"/>
      </w:pPr>
    </w:p>
    <w:p w14:paraId="718788D3" w14:textId="15A83BB3" w:rsidR="00EE3828" w:rsidRPr="00586A75" w:rsidRDefault="00EE3828" w:rsidP="00C33D66">
      <w:pPr>
        <w:pStyle w:val="Heading4"/>
        <w:rPr>
          <w:lang w:val="en-US"/>
        </w:rPr>
      </w:pPr>
      <w:r>
        <w:rPr>
          <w:lang w:val="en-US"/>
        </w:rPr>
        <w:t>2.</w:t>
      </w:r>
      <w:r w:rsidR="00C33D66">
        <w:rPr>
          <w:lang w:val="en-US"/>
        </w:rPr>
        <w:t>2.2</w:t>
      </w:r>
      <w:r>
        <w:rPr>
          <w:lang w:val="en-US"/>
        </w:rPr>
        <w:t>.</w:t>
      </w:r>
      <w:r w:rsidR="00C33D66">
        <w:rPr>
          <w:lang w:val="en-US"/>
        </w:rPr>
        <w:t>4</w:t>
      </w:r>
      <w:r>
        <w:rPr>
          <w:lang w:val="en-US"/>
        </w:rPr>
        <w:t xml:space="preserve"> QCL type</w:t>
      </w:r>
    </w:p>
    <w:p w14:paraId="7798EE93" w14:textId="68E38AC1" w:rsidR="00EE3828" w:rsidRPr="002E1C28" w:rsidRDefault="00EE3828" w:rsidP="00EE3828">
      <w:r>
        <w:rPr>
          <w:rFonts w:ascii="Arial" w:eastAsia="Arial" w:hAnsi="Arial" w:cs="Arial"/>
        </w:rPr>
        <w:t>In RAN</w:t>
      </w:r>
      <w:r w:rsidR="00FB1E8C">
        <w:rPr>
          <w:rFonts w:ascii="Arial" w:eastAsia="Arial" w:hAnsi="Arial" w:cs="Arial"/>
        </w:rPr>
        <w:t>1</w:t>
      </w:r>
      <w:r>
        <w:rPr>
          <w:rFonts w:ascii="Arial" w:eastAsia="Arial" w:hAnsi="Arial" w:cs="Arial"/>
        </w:rPr>
        <w:t>#103e meeting</w:t>
      </w:r>
      <w:r w:rsidR="002F1CDC">
        <w:rPr>
          <w:rFonts w:ascii="Arial" w:eastAsia="Arial" w:hAnsi="Arial" w:cs="Arial"/>
        </w:rPr>
        <w:t xml:space="preserve"> [2]</w:t>
      </w:r>
      <w:r>
        <w:rPr>
          <w:rFonts w:ascii="Arial" w:eastAsia="Arial" w:hAnsi="Arial" w:cs="Arial"/>
        </w:rPr>
        <w:t xml:space="preserve">, </w:t>
      </w:r>
      <w:r w:rsidRPr="6714F728">
        <w:rPr>
          <w:rFonts w:ascii="Arial" w:eastAsia="Arial" w:hAnsi="Arial" w:cs="Arial"/>
        </w:rPr>
        <w:t>4 variations of TCI association with DMRS of PDCCH and PDSCH with downlink reference were proposed</w:t>
      </w:r>
      <w:r>
        <w:rPr>
          <w:rFonts w:ascii="Arial" w:eastAsia="Arial" w:hAnsi="Arial" w:cs="Arial"/>
        </w:rPr>
        <w:t xml:space="preserve">, among these variants, </w:t>
      </w:r>
    </w:p>
    <w:p w14:paraId="41057B35" w14:textId="77777777" w:rsidR="00EE3828" w:rsidRDefault="00EE3828" w:rsidP="00EE3828">
      <w:r w:rsidRPr="008F6B71">
        <w:rPr>
          <w:noProof/>
        </w:rPr>
        <mc:AlternateContent>
          <mc:Choice Requires="wps">
            <w:drawing>
              <wp:anchor distT="45720" distB="45720" distL="114300" distR="114300" simplePos="0" relativeHeight="251654144" behindDoc="0" locked="0" layoutInCell="1" allowOverlap="1" wp14:anchorId="6909DEB9" wp14:editId="3AB248DB">
                <wp:simplePos x="0" y="0"/>
                <wp:positionH relativeFrom="margin">
                  <wp:align>left</wp:align>
                </wp:positionH>
                <wp:positionV relativeFrom="paragraph">
                  <wp:posOffset>6985</wp:posOffset>
                </wp:positionV>
                <wp:extent cx="5028565" cy="1905635"/>
                <wp:effectExtent l="0" t="0" r="19685" b="1841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8565" cy="1905635"/>
                        </a:xfrm>
                        <a:prstGeom prst="rect">
                          <a:avLst/>
                        </a:prstGeom>
                        <a:solidFill>
                          <a:srgbClr val="FFFFFF"/>
                        </a:solidFill>
                        <a:ln w="9525">
                          <a:solidFill>
                            <a:srgbClr val="000000"/>
                          </a:solidFill>
                          <a:miter lim="800000"/>
                          <a:headEnd/>
                          <a:tailEnd/>
                        </a:ln>
                      </wps:spPr>
                      <wps:txbx>
                        <w:txbxContent>
                          <w:p w14:paraId="3F0A62F2" w14:textId="77777777" w:rsidR="00BE242C" w:rsidRDefault="00BE242C" w:rsidP="00EE3828">
                            <w:pPr>
                              <w:pStyle w:val="ListParagraph"/>
                              <w:numPr>
                                <w:ilvl w:val="0"/>
                                <w:numId w:val="2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A</w:t>
                            </w:r>
                            <w:r w:rsidRPr="20BE519F">
                              <w:rPr>
                                <w:rFonts w:ascii="Times New Roman" w:eastAsia="Times New Roman" w:hAnsi="Times New Roman"/>
                                <w:sz w:val="20"/>
                                <w:szCs w:val="20"/>
                                <w:lang w:val="en-US"/>
                              </w:rPr>
                              <w:t>: One of the TCI state can be associated with {</w:t>
                            </w:r>
                            <w:r w:rsidRPr="20BE519F">
                              <w:rPr>
                                <w:rFonts w:ascii="Times New Roman" w:eastAsia="Times New Roman" w:hAnsi="Times New Roman"/>
                                <w:i/>
                                <w:iCs/>
                                <w:sz w:val="20"/>
                                <w:szCs w:val="20"/>
                                <w:lang w:val="en-US"/>
                              </w:rPr>
                              <w:t>average delay</w:t>
                            </w:r>
                            <w:r w:rsidRPr="20BE519F">
                              <w:rPr>
                                <w:rFonts w:ascii="Times New Roman" w:eastAsia="Times New Roman" w:hAnsi="Times New Roman"/>
                                <w:sz w:val="20"/>
                                <w:szCs w:val="20"/>
                                <w:lang w:val="en-US"/>
                              </w:rPr>
                              <w:t xml:space="preserve">, </w:t>
                            </w:r>
                            <w:r w:rsidRPr="20BE519F">
                              <w:rPr>
                                <w:rFonts w:ascii="Times New Roman" w:eastAsia="Times New Roman" w:hAnsi="Times New Roman"/>
                                <w:i/>
                                <w:iCs/>
                                <w:sz w:val="20"/>
                                <w:szCs w:val="20"/>
                                <w:lang w:val="en-US"/>
                              </w:rPr>
                              <w:t>delay spread</w:t>
                            </w:r>
                            <w:r w:rsidRPr="20BE519F">
                              <w:rPr>
                                <w:rFonts w:ascii="Times New Roman" w:eastAsia="Times New Roman" w:hAnsi="Times New Roman"/>
                                <w:sz w:val="20"/>
                                <w:szCs w:val="20"/>
                                <w:lang w:val="en-US"/>
                              </w:rPr>
                              <w:t>} and another TCI states can be associated with {</w:t>
                            </w:r>
                            <w:r w:rsidRPr="20BE519F">
                              <w:rPr>
                                <w:rFonts w:ascii="Times New Roman" w:eastAsia="Times New Roman" w:hAnsi="Times New Roman"/>
                                <w:i/>
                                <w:iCs/>
                                <w:sz w:val="20"/>
                                <w:szCs w:val="20"/>
                                <w:lang w:val="en-US"/>
                              </w:rPr>
                              <w:t>average delay, delay spread, 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TypeA</w:t>
                            </w:r>
                            <w:proofErr w:type="spellEnd"/>
                            <w:r w:rsidRPr="20BE519F">
                              <w:rPr>
                                <w:rFonts w:ascii="Times New Roman" w:eastAsia="Times New Roman" w:hAnsi="Times New Roman"/>
                                <w:sz w:val="20"/>
                                <w:szCs w:val="20"/>
                                <w:lang w:val="en-US"/>
                              </w:rPr>
                              <w:t>)</w:t>
                            </w:r>
                          </w:p>
                          <w:p w14:paraId="0C82B522" w14:textId="77777777" w:rsidR="00BE242C" w:rsidRDefault="00BE242C" w:rsidP="00EE3828">
                            <w:pPr>
                              <w:pStyle w:val="ListParagraph"/>
                              <w:numPr>
                                <w:ilvl w:val="0"/>
                                <w:numId w:val="2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B</w:t>
                            </w:r>
                            <w:r w:rsidRPr="20BE519F">
                              <w:rPr>
                                <w:rFonts w:ascii="Times New Roman" w:eastAsia="Times New Roman" w:hAnsi="Times New Roman"/>
                                <w:sz w:val="20"/>
                                <w:szCs w:val="20"/>
                                <w:lang w:val="en-US"/>
                              </w:rPr>
                              <w:t>: One of the TCI state can be associated with {</w:t>
                            </w:r>
                            <w:r w:rsidRPr="20BE519F">
                              <w:rPr>
                                <w:rFonts w:ascii="Times New Roman" w:eastAsia="Times New Roman" w:hAnsi="Times New Roman"/>
                                <w:i/>
                                <w:iCs/>
                                <w:sz w:val="20"/>
                                <w:szCs w:val="20"/>
                                <w:lang w:val="en-US"/>
                              </w:rPr>
                              <w:t>average delay, delay spread</w:t>
                            </w:r>
                            <w:r w:rsidRPr="20BE519F">
                              <w:rPr>
                                <w:rFonts w:ascii="Times New Roman" w:eastAsia="Times New Roman" w:hAnsi="Times New Roman"/>
                                <w:sz w:val="20"/>
                                <w:szCs w:val="20"/>
                                <w:lang w:val="en-US"/>
                              </w:rPr>
                              <w:t>} and another TCI state with {</w:t>
                            </w:r>
                            <w:r w:rsidRPr="20BE519F">
                              <w:rPr>
                                <w:rFonts w:ascii="Times New Roman" w:eastAsia="Times New Roman" w:hAnsi="Times New Roman"/>
                                <w:i/>
                                <w:iCs/>
                                <w:sz w:val="20"/>
                                <w:szCs w:val="20"/>
                                <w:lang w:val="en-US"/>
                              </w:rPr>
                              <w:t>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TypeB</w:t>
                            </w:r>
                            <w:proofErr w:type="spellEnd"/>
                            <w:r w:rsidRPr="20BE519F">
                              <w:rPr>
                                <w:rFonts w:ascii="Times New Roman" w:eastAsia="Times New Roman" w:hAnsi="Times New Roman"/>
                                <w:sz w:val="20"/>
                                <w:szCs w:val="20"/>
                                <w:lang w:val="en-US"/>
                              </w:rPr>
                              <w:t>)</w:t>
                            </w:r>
                          </w:p>
                          <w:p w14:paraId="0D6B9D51" w14:textId="77777777" w:rsidR="00BE242C" w:rsidRDefault="00BE242C" w:rsidP="00EE3828">
                            <w:pPr>
                              <w:pStyle w:val="ListParagraph"/>
                              <w:numPr>
                                <w:ilvl w:val="0"/>
                                <w:numId w:val="2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C</w:t>
                            </w:r>
                            <w:r w:rsidRPr="20BE519F">
                              <w:rPr>
                                <w:rFonts w:ascii="Times New Roman" w:eastAsia="Times New Roman" w:hAnsi="Times New Roman"/>
                                <w:sz w:val="20"/>
                                <w:szCs w:val="20"/>
                                <w:lang w:val="en-US"/>
                              </w:rPr>
                              <w:t>: One of the TCI state can be associated with {</w:t>
                            </w:r>
                            <w:r w:rsidRPr="20BE519F">
                              <w:rPr>
                                <w:rFonts w:ascii="Times New Roman" w:eastAsia="Times New Roman" w:hAnsi="Times New Roman"/>
                                <w:i/>
                                <w:iCs/>
                                <w:sz w:val="20"/>
                                <w:szCs w:val="20"/>
                                <w:lang w:val="en-US"/>
                              </w:rPr>
                              <w:t xml:space="preserve">delay </w:t>
                            </w:r>
                            <w:proofErr w:type="gramStart"/>
                            <w:r w:rsidRPr="20BE519F">
                              <w:rPr>
                                <w:rFonts w:ascii="Times New Roman" w:eastAsia="Times New Roman" w:hAnsi="Times New Roman"/>
                                <w:i/>
                                <w:iCs/>
                                <w:sz w:val="20"/>
                                <w:szCs w:val="20"/>
                                <w:lang w:val="en-US"/>
                              </w:rPr>
                              <w:t>spread</w:t>
                            </w:r>
                            <w:r w:rsidRPr="20BE519F">
                              <w:rPr>
                                <w:rFonts w:ascii="Times New Roman" w:eastAsia="Times New Roman" w:hAnsi="Times New Roman"/>
                                <w:sz w:val="20"/>
                                <w:szCs w:val="20"/>
                                <w:lang w:val="en-US"/>
                              </w:rPr>
                              <w:t>}  and</w:t>
                            </w:r>
                            <w:proofErr w:type="gramEnd"/>
                            <w:r w:rsidRPr="20BE519F">
                              <w:rPr>
                                <w:rFonts w:ascii="Times New Roman" w:eastAsia="Times New Roman" w:hAnsi="Times New Roman"/>
                                <w:sz w:val="20"/>
                                <w:szCs w:val="20"/>
                                <w:lang w:val="en-US"/>
                              </w:rPr>
                              <w:t xml:space="preserve"> another TCI states can be associated with {</w:t>
                            </w:r>
                            <w:r w:rsidRPr="20BE519F">
                              <w:rPr>
                                <w:rFonts w:ascii="Times New Roman" w:eastAsia="Times New Roman" w:hAnsi="Times New Roman"/>
                                <w:i/>
                                <w:iCs/>
                                <w:sz w:val="20"/>
                                <w:szCs w:val="20"/>
                                <w:lang w:val="en-US"/>
                              </w:rPr>
                              <w:t>average delay, delay spread, 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TypeA</w:t>
                            </w:r>
                            <w:proofErr w:type="spellEnd"/>
                            <w:r w:rsidRPr="20BE519F">
                              <w:rPr>
                                <w:rFonts w:ascii="Times New Roman" w:eastAsia="Times New Roman" w:hAnsi="Times New Roman"/>
                                <w:sz w:val="20"/>
                                <w:szCs w:val="20"/>
                                <w:lang w:val="en-US"/>
                              </w:rPr>
                              <w:t>)</w:t>
                            </w:r>
                          </w:p>
                          <w:p w14:paraId="747ED63C" w14:textId="77777777" w:rsidR="00BE242C" w:rsidRDefault="00BE242C" w:rsidP="00EE3828">
                            <w:pPr>
                              <w:pStyle w:val="ListParagraph"/>
                              <w:numPr>
                                <w:ilvl w:val="0"/>
                                <w:numId w:val="2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E</w:t>
                            </w:r>
                            <w:r w:rsidRPr="20BE519F">
                              <w:rPr>
                                <w:rFonts w:ascii="Times New Roman" w:eastAsia="Times New Roman" w:hAnsi="Times New Roman"/>
                                <w:sz w:val="20"/>
                                <w:szCs w:val="20"/>
                                <w:lang w:val="en-US"/>
                              </w:rPr>
                              <w:t>: Both TCI states can be associated with {</w:t>
                            </w:r>
                            <w:r w:rsidRPr="20BE519F">
                              <w:rPr>
                                <w:rFonts w:ascii="Times New Roman" w:eastAsia="Times New Roman" w:hAnsi="Times New Roman"/>
                                <w:i/>
                                <w:iCs/>
                                <w:sz w:val="20"/>
                                <w:szCs w:val="20"/>
                                <w:lang w:val="en-US"/>
                              </w:rPr>
                              <w:t>average delay, delay spread, 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TypeA</w:t>
                            </w:r>
                            <w:proofErr w:type="spellEnd"/>
                            <w:r w:rsidRPr="20BE519F">
                              <w:rPr>
                                <w:rFonts w:ascii="Times New Roman" w:eastAsia="Times New Roman" w:hAnsi="Times New Roman"/>
                                <w:sz w:val="20"/>
                                <w:szCs w:val="20"/>
                                <w:lang w:val="en-US"/>
                              </w:rPr>
                              <w:t>)</w:t>
                            </w:r>
                          </w:p>
                          <w:p w14:paraId="40EDA346" w14:textId="77777777" w:rsidR="00BE242C" w:rsidRPr="008F6B71" w:rsidRDefault="00BE242C" w:rsidP="00EE3828">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09DEB9" id="Text Box 2" o:spid="_x0000_s1093" type="#_x0000_t202" style="position:absolute;margin-left:0;margin-top:.55pt;width:395.95pt;height:150.05pt;z-index:2516541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">
                <v:textbox>
                  <w:txbxContent>
                    <w:p w14:paraId="3F0A62F2" w14:textId="77777777" w:rsidR="00BE242C" w:rsidRDefault="00BE242C" w:rsidP="00EE3828">
                      <w:pPr>
                        <w:pStyle w:val="ListParagraph"/>
                        <w:numPr>
                          <w:ilvl w:val="0"/>
                          <w:numId w:val="2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A</w:t>
                      </w:r>
                      <w:r w:rsidRPr="20BE519F">
                        <w:rPr>
                          <w:rFonts w:ascii="Times New Roman" w:eastAsia="Times New Roman" w:hAnsi="Times New Roman"/>
                          <w:sz w:val="20"/>
                          <w:szCs w:val="20"/>
                          <w:lang w:val="en-US"/>
                        </w:rPr>
                        <w:t>: One of the TCI state can be associated with {</w:t>
                      </w:r>
                      <w:r w:rsidRPr="20BE519F">
                        <w:rPr>
                          <w:rFonts w:ascii="Times New Roman" w:eastAsia="Times New Roman" w:hAnsi="Times New Roman"/>
                          <w:i/>
                          <w:iCs/>
                          <w:sz w:val="20"/>
                          <w:szCs w:val="20"/>
                          <w:lang w:val="en-US"/>
                        </w:rPr>
                        <w:t>average delay</w:t>
                      </w:r>
                      <w:r w:rsidRPr="20BE519F">
                        <w:rPr>
                          <w:rFonts w:ascii="Times New Roman" w:eastAsia="Times New Roman" w:hAnsi="Times New Roman"/>
                          <w:sz w:val="20"/>
                          <w:szCs w:val="20"/>
                          <w:lang w:val="en-US"/>
                        </w:rPr>
                        <w:t xml:space="preserve">, </w:t>
                      </w:r>
                      <w:r w:rsidRPr="20BE519F">
                        <w:rPr>
                          <w:rFonts w:ascii="Times New Roman" w:eastAsia="Times New Roman" w:hAnsi="Times New Roman"/>
                          <w:i/>
                          <w:iCs/>
                          <w:sz w:val="20"/>
                          <w:szCs w:val="20"/>
                          <w:lang w:val="en-US"/>
                        </w:rPr>
                        <w:t>delay spread</w:t>
                      </w:r>
                      <w:r w:rsidRPr="20BE519F">
                        <w:rPr>
                          <w:rFonts w:ascii="Times New Roman" w:eastAsia="Times New Roman" w:hAnsi="Times New Roman"/>
                          <w:sz w:val="20"/>
                          <w:szCs w:val="20"/>
                          <w:lang w:val="en-US"/>
                        </w:rPr>
                        <w:t>} and another TCI states can be associated with {</w:t>
                      </w:r>
                      <w:r w:rsidRPr="20BE519F">
                        <w:rPr>
                          <w:rFonts w:ascii="Times New Roman" w:eastAsia="Times New Roman" w:hAnsi="Times New Roman"/>
                          <w:i/>
                          <w:iCs/>
                          <w:sz w:val="20"/>
                          <w:szCs w:val="20"/>
                          <w:lang w:val="en-US"/>
                        </w:rPr>
                        <w:t>average delay, delay spread, 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TypeA</w:t>
                      </w:r>
                      <w:proofErr w:type="spellEnd"/>
                      <w:r w:rsidRPr="20BE519F">
                        <w:rPr>
                          <w:rFonts w:ascii="Times New Roman" w:eastAsia="Times New Roman" w:hAnsi="Times New Roman"/>
                          <w:sz w:val="20"/>
                          <w:szCs w:val="20"/>
                          <w:lang w:val="en-US"/>
                        </w:rPr>
                        <w:t>)</w:t>
                      </w:r>
                    </w:p>
                    <w:p w14:paraId="0C82B522" w14:textId="77777777" w:rsidR="00BE242C" w:rsidRDefault="00BE242C" w:rsidP="00EE3828">
                      <w:pPr>
                        <w:pStyle w:val="ListParagraph"/>
                        <w:numPr>
                          <w:ilvl w:val="0"/>
                          <w:numId w:val="2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B</w:t>
                      </w:r>
                      <w:r w:rsidRPr="20BE519F">
                        <w:rPr>
                          <w:rFonts w:ascii="Times New Roman" w:eastAsia="Times New Roman" w:hAnsi="Times New Roman"/>
                          <w:sz w:val="20"/>
                          <w:szCs w:val="20"/>
                          <w:lang w:val="en-US"/>
                        </w:rPr>
                        <w:t>: One of the TCI state can be associated with {</w:t>
                      </w:r>
                      <w:r w:rsidRPr="20BE519F">
                        <w:rPr>
                          <w:rFonts w:ascii="Times New Roman" w:eastAsia="Times New Roman" w:hAnsi="Times New Roman"/>
                          <w:i/>
                          <w:iCs/>
                          <w:sz w:val="20"/>
                          <w:szCs w:val="20"/>
                          <w:lang w:val="en-US"/>
                        </w:rPr>
                        <w:t>average delay, delay spread</w:t>
                      </w:r>
                      <w:r w:rsidRPr="20BE519F">
                        <w:rPr>
                          <w:rFonts w:ascii="Times New Roman" w:eastAsia="Times New Roman" w:hAnsi="Times New Roman"/>
                          <w:sz w:val="20"/>
                          <w:szCs w:val="20"/>
                          <w:lang w:val="en-US"/>
                        </w:rPr>
                        <w:t>} and another TCI state with {</w:t>
                      </w:r>
                      <w:r w:rsidRPr="20BE519F">
                        <w:rPr>
                          <w:rFonts w:ascii="Times New Roman" w:eastAsia="Times New Roman" w:hAnsi="Times New Roman"/>
                          <w:i/>
                          <w:iCs/>
                          <w:sz w:val="20"/>
                          <w:szCs w:val="20"/>
                          <w:lang w:val="en-US"/>
                        </w:rPr>
                        <w:t>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TypeB</w:t>
                      </w:r>
                      <w:proofErr w:type="spellEnd"/>
                      <w:r w:rsidRPr="20BE519F">
                        <w:rPr>
                          <w:rFonts w:ascii="Times New Roman" w:eastAsia="Times New Roman" w:hAnsi="Times New Roman"/>
                          <w:sz w:val="20"/>
                          <w:szCs w:val="20"/>
                          <w:lang w:val="en-US"/>
                        </w:rPr>
                        <w:t>)</w:t>
                      </w:r>
                    </w:p>
                    <w:p w14:paraId="0D6B9D51" w14:textId="77777777" w:rsidR="00BE242C" w:rsidRDefault="00BE242C" w:rsidP="00EE3828">
                      <w:pPr>
                        <w:pStyle w:val="ListParagraph"/>
                        <w:numPr>
                          <w:ilvl w:val="0"/>
                          <w:numId w:val="2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C</w:t>
                      </w:r>
                      <w:r w:rsidRPr="20BE519F">
                        <w:rPr>
                          <w:rFonts w:ascii="Times New Roman" w:eastAsia="Times New Roman" w:hAnsi="Times New Roman"/>
                          <w:sz w:val="20"/>
                          <w:szCs w:val="20"/>
                          <w:lang w:val="en-US"/>
                        </w:rPr>
                        <w:t>: One of the TCI state can be associated with {</w:t>
                      </w:r>
                      <w:r w:rsidRPr="20BE519F">
                        <w:rPr>
                          <w:rFonts w:ascii="Times New Roman" w:eastAsia="Times New Roman" w:hAnsi="Times New Roman"/>
                          <w:i/>
                          <w:iCs/>
                          <w:sz w:val="20"/>
                          <w:szCs w:val="20"/>
                          <w:lang w:val="en-US"/>
                        </w:rPr>
                        <w:t xml:space="preserve">delay </w:t>
                      </w:r>
                      <w:proofErr w:type="gramStart"/>
                      <w:r w:rsidRPr="20BE519F">
                        <w:rPr>
                          <w:rFonts w:ascii="Times New Roman" w:eastAsia="Times New Roman" w:hAnsi="Times New Roman"/>
                          <w:i/>
                          <w:iCs/>
                          <w:sz w:val="20"/>
                          <w:szCs w:val="20"/>
                          <w:lang w:val="en-US"/>
                        </w:rPr>
                        <w:t>spread</w:t>
                      </w:r>
                      <w:r w:rsidRPr="20BE519F">
                        <w:rPr>
                          <w:rFonts w:ascii="Times New Roman" w:eastAsia="Times New Roman" w:hAnsi="Times New Roman"/>
                          <w:sz w:val="20"/>
                          <w:szCs w:val="20"/>
                          <w:lang w:val="en-US"/>
                        </w:rPr>
                        <w:t>}  and</w:t>
                      </w:r>
                      <w:proofErr w:type="gramEnd"/>
                      <w:r w:rsidRPr="20BE519F">
                        <w:rPr>
                          <w:rFonts w:ascii="Times New Roman" w:eastAsia="Times New Roman" w:hAnsi="Times New Roman"/>
                          <w:sz w:val="20"/>
                          <w:szCs w:val="20"/>
                          <w:lang w:val="en-US"/>
                        </w:rPr>
                        <w:t xml:space="preserve"> another TCI states can be associated with {</w:t>
                      </w:r>
                      <w:r w:rsidRPr="20BE519F">
                        <w:rPr>
                          <w:rFonts w:ascii="Times New Roman" w:eastAsia="Times New Roman" w:hAnsi="Times New Roman"/>
                          <w:i/>
                          <w:iCs/>
                          <w:sz w:val="20"/>
                          <w:szCs w:val="20"/>
                          <w:lang w:val="en-US"/>
                        </w:rPr>
                        <w:t>average delay, delay spread, 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TypeA</w:t>
                      </w:r>
                      <w:proofErr w:type="spellEnd"/>
                      <w:r w:rsidRPr="20BE519F">
                        <w:rPr>
                          <w:rFonts w:ascii="Times New Roman" w:eastAsia="Times New Roman" w:hAnsi="Times New Roman"/>
                          <w:sz w:val="20"/>
                          <w:szCs w:val="20"/>
                          <w:lang w:val="en-US"/>
                        </w:rPr>
                        <w:t>)</w:t>
                      </w:r>
                    </w:p>
                    <w:p w14:paraId="747ED63C" w14:textId="77777777" w:rsidR="00BE242C" w:rsidRDefault="00BE242C" w:rsidP="00EE3828">
                      <w:pPr>
                        <w:pStyle w:val="ListParagraph"/>
                        <w:numPr>
                          <w:ilvl w:val="0"/>
                          <w:numId w:val="2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E</w:t>
                      </w:r>
                      <w:r w:rsidRPr="20BE519F">
                        <w:rPr>
                          <w:rFonts w:ascii="Times New Roman" w:eastAsia="Times New Roman" w:hAnsi="Times New Roman"/>
                          <w:sz w:val="20"/>
                          <w:szCs w:val="20"/>
                          <w:lang w:val="en-US"/>
                        </w:rPr>
                        <w:t>: Both TCI states can be associated with {</w:t>
                      </w:r>
                      <w:r w:rsidRPr="20BE519F">
                        <w:rPr>
                          <w:rFonts w:ascii="Times New Roman" w:eastAsia="Times New Roman" w:hAnsi="Times New Roman"/>
                          <w:i/>
                          <w:iCs/>
                          <w:sz w:val="20"/>
                          <w:szCs w:val="20"/>
                          <w:lang w:val="en-US"/>
                        </w:rPr>
                        <w:t>average delay, delay spread, 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TypeA</w:t>
                      </w:r>
                      <w:proofErr w:type="spellEnd"/>
                      <w:r w:rsidRPr="20BE519F">
                        <w:rPr>
                          <w:rFonts w:ascii="Times New Roman" w:eastAsia="Times New Roman" w:hAnsi="Times New Roman"/>
                          <w:sz w:val="20"/>
                          <w:szCs w:val="20"/>
                          <w:lang w:val="en-US"/>
                        </w:rPr>
                        <w:t>)</w:t>
                      </w:r>
                    </w:p>
                    <w:p w14:paraId="40EDA346" w14:textId="77777777" w:rsidR="00BE242C" w:rsidRPr="008F6B71" w:rsidRDefault="00BE242C" w:rsidP="00EE3828">
                      <w:pPr>
                        <w:rPr>
                          <w:lang w:val="x-none"/>
                        </w:rPr>
                      </w:pPr>
                    </w:p>
                  </w:txbxContent>
                </v:textbox>
                <w10:wrap type="square" anchorx="margin"/>
              </v:shape>
            </w:pict>
          </mc:Fallback>
        </mc:AlternateContent>
      </w:r>
    </w:p>
    <w:p w14:paraId="0A547933" w14:textId="77777777" w:rsidR="00EE3828" w:rsidRDefault="00EE3828" w:rsidP="00EE3828"/>
    <w:p w14:paraId="65BA3DF1" w14:textId="77777777" w:rsidR="00EE3828" w:rsidRDefault="00EE3828" w:rsidP="00EE3828"/>
    <w:p w14:paraId="34E72B08" w14:textId="77777777" w:rsidR="00EE3828" w:rsidRDefault="00EE3828" w:rsidP="00EE3828"/>
    <w:p w14:paraId="236A9BA3" w14:textId="77777777" w:rsidR="00EE3828" w:rsidRDefault="00EE3828" w:rsidP="00EE3828"/>
    <w:p w14:paraId="4BE18BDD" w14:textId="77777777" w:rsidR="00EE3828" w:rsidRDefault="00EE3828" w:rsidP="00EE3828"/>
    <w:p w14:paraId="26BF7A59" w14:textId="77777777" w:rsidR="00EE3828" w:rsidRDefault="00EE3828" w:rsidP="00EE3828"/>
    <w:p w14:paraId="1AC572BD" w14:textId="77777777" w:rsidR="00EE3828" w:rsidRDefault="00EE3828" w:rsidP="00EE3828"/>
    <w:p w14:paraId="4AF2272D" w14:textId="77777777" w:rsidR="00665657" w:rsidRDefault="00665657" w:rsidP="00665657">
      <w:r>
        <w:rPr>
          <w:rFonts w:ascii="Arial" w:eastAsia="Arial" w:hAnsi="Arial" w:cs="Arial"/>
        </w:rPr>
        <w:t xml:space="preserve">Variants A, B and C are for supporting pre-compensation based HST-SFN enhancements in which TRS is not pre-compensated while an associated PDSCH is.  In Variant A, the Doppler shift and spread are derived from one TRS while the average delay and delay spread are derived from either one of or both TRS’. In Variant B, the Doppler shift and spread are derived from one TRS while the average delay and delay spread are derived from the other TRS. In Variance C, </w:t>
      </w:r>
      <w:proofErr w:type="gramStart"/>
      <w:r>
        <w:rPr>
          <w:rFonts w:ascii="Arial" w:eastAsia="Arial" w:hAnsi="Arial" w:cs="Arial"/>
        </w:rPr>
        <w:t>similar to</w:t>
      </w:r>
      <w:proofErr w:type="gramEnd"/>
      <w:r>
        <w:rPr>
          <w:rFonts w:ascii="Arial" w:eastAsia="Arial" w:hAnsi="Arial" w:cs="Arial"/>
        </w:rPr>
        <w:t xml:space="preserve"> Variant A, the delay spread is associated with both TRS.</w:t>
      </w:r>
    </w:p>
    <w:p w14:paraId="46D5B793" w14:textId="7207028A" w:rsidR="00665657" w:rsidRPr="00214117" w:rsidRDefault="00665657" w:rsidP="00665657">
      <w:pPr>
        <w:rPr>
          <w:rFonts w:ascii="Arial" w:hAnsi="Arial" w:cs="Arial"/>
        </w:rPr>
      </w:pPr>
      <w:r w:rsidRPr="00214117">
        <w:rPr>
          <w:rFonts w:ascii="Arial" w:hAnsi="Arial" w:cs="Arial"/>
        </w:rPr>
        <w:t xml:space="preserve">QCL relation between a PDSCH DMRS and a DL RS is used to help perform channel filtering in both time and frequency domain.  </w:t>
      </w:r>
      <w:r w:rsidRPr="00214117">
        <w:rPr>
          <w:rFonts w:ascii="Arial" w:hAnsi="Arial" w:cs="Arial"/>
        </w:rPr>
        <w:fldChar w:fldCharType="begin"/>
      </w:r>
      <w:r w:rsidRPr="00214117">
        <w:rPr>
          <w:rFonts w:ascii="Arial" w:hAnsi="Arial" w:cs="Arial"/>
        </w:rPr>
        <w:instrText xml:space="preserve"> REF _Ref68552660 \h </w:instrText>
      </w:r>
      <w:r>
        <w:rPr>
          <w:rFonts w:ascii="Arial" w:hAnsi="Arial" w:cs="Arial"/>
        </w:rPr>
        <w:instrText xml:space="preserve"> \* MERGEFORMAT </w:instrText>
      </w:r>
      <w:r w:rsidRPr="00214117">
        <w:rPr>
          <w:rFonts w:ascii="Arial" w:hAnsi="Arial" w:cs="Arial"/>
        </w:rPr>
      </w:r>
      <w:r w:rsidRPr="00214117">
        <w:rPr>
          <w:rFonts w:ascii="Arial" w:hAnsi="Arial" w:cs="Arial"/>
        </w:rPr>
        <w:fldChar w:fldCharType="separate"/>
      </w:r>
      <w:r w:rsidR="00446727" w:rsidRPr="00DE6CA6">
        <w:rPr>
          <w:rFonts w:ascii="Arial" w:hAnsi="Arial" w:cs="Arial"/>
          <w:lang w:val="en-US"/>
        </w:rPr>
        <w:t xml:space="preserve">Figure </w:t>
      </w:r>
      <w:r w:rsidR="00446727" w:rsidRPr="00DE6CA6">
        <w:rPr>
          <w:rFonts w:ascii="Arial" w:hAnsi="Arial" w:cs="Arial"/>
          <w:noProof/>
          <w:lang w:val="en-US"/>
        </w:rPr>
        <w:t>4</w:t>
      </w:r>
      <w:r w:rsidRPr="00214117">
        <w:rPr>
          <w:rFonts w:ascii="Arial" w:hAnsi="Arial" w:cs="Arial"/>
        </w:rPr>
        <w:fldChar w:fldCharType="end"/>
      </w:r>
      <w:r w:rsidRPr="00DE6CA6">
        <w:rPr>
          <w:rFonts w:ascii="Arial" w:hAnsi="Arial" w:cs="Arial"/>
          <w:lang w:val="en-US"/>
        </w:rPr>
        <w:t xml:space="preserve"> illustrates the time and frequency domain channels experienced by PDSCH, with and without pre-compensation, and by the TRS transmitted from two TRPs.  </w:t>
      </w:r>
      <w:r w:rsidRPr="00214117">
        <w:rPr>
          <w:rFonts w:ascii="Arial" w:hAnsi="Arial" w:cs="Arial"/>
        </w:rPr>
        <w:t xml:space="preserve">For </w:t>
      </w:r>
      <w:proofErr w:type="gramStart"/>
      <w:r w:rsidRPr="00214117">
        <w:rPr>
          <w:rFonts w:ascii="Arial" w:hAnsi="Arial" w:cs="Arial"/>
        </w:rPr>
        <w:t>TRS,  two</w:t>
      </w:r>
      <w:proofErr w:type="gramEnd"/>
      <w:r w:rsidRPr="00214117">
        <w:rPr>
          <w:rFonts w:ascii="Arial" w:hAnsi="Arial" w:cs="Arial"/>
        </w:rPr>
        <w:t xml:space="preserve"> scenarios are shown. In </w:t>
      </w:r>
      <w:r>
        <w:rPr>
          <w:rFonts w:ascii="Arial" w:hAnsi="Arial" w:cs="Arial"/>
        </w:rPr>
        <w:t>a first</w:t>
      </w:r>
      <w:r w:rsidRPr="00214117">
        <w:rPr>
          <w:rFonts w:ascii="Arial" w:hAnsi="Arial" w:cs="Arial"/>
        </w:rPr>
        <w:t xml:space="preserve"> scenario, separated TRS are transmitted from each TRP. In </w:t>
      </w:r>
      <w:r>
        <w:rPr>
          <w:rFonts w:ascii="Arial" w:hAnsi="Arial" w:cs="Arial"/>
        </w:rPr>
        <w:t>a</w:t>
      </w:r>
      <w:r w:rsidRPr="00214117">
        <w:rPr>
          <w:rFonts w:ascii="Arial" w:hAnsi="Arial" w:cs="Arial"/>
        </w:rPr>
        <w:t xml:space="preserve"> second scenario, TRS1 is transmitted from TRP1 only while TRS2 is transmitted from both TRPs in a SFN manner. </w:t>
      </w:r>
    </w:p>
    <w:p w14:paraId="0FF04E28" w14:textId="5E477326" w:rsidR="00665657" w:rsidRPr="00214117" w:rsidRDefault="00665657" w:rsidP="00665657">
      <w:pPr>
        <w:rPr>
          <w:rFonts w:ascii="Arial" w:hAnsi="Arial" w:cs="Arial"/>
        </w:rPr>
      </w:pPr>
      <w:r w:rsidRPr="00214117">
        <w:rPr>
          <w:rFonts w:ascii="Arial" w:hAnsi="Arial" w:cs="Arial"/>
        </w:rPr>
        <w:t xml:space="preserve">In case of separate TRS per TRP, </w:t>
      </w:r>
      <w:proofErr w:type="gramStart"/>
      <w:r w:rsidRPr="00214117">
        <w:rPr>
          <w:rFonts w:ascii="Arial" w:hAnsi="Arial" w:cs="Arial"/>
        </w:rPr>
        <w:t>it can be seen that TRS1</w:t>
      </w:r>
      <w:proofErr w:type="gramEnd"/>
      <w:r w:rsidRPr="00214117">
        <w:rPr>
          <w:rFonts w:ascii="Arial" w:hAnsi="Arial" w:cs="Arial"/>
        </w:rPr>
        <w:t xml:space="preserve"> has the same Doppler frequency as the pre-compensated PDSCH, but not exactly the same for Doppler spread if the Doppler spread from TRP2 is different from TRP1. In the time domain, each TRS represent part of the time domain channel experienced by the PDSCH.  Therefore, the UE can determine the Doppler shift based on TRS1, Doppler spread based on both TRS1 and TRS 2, average time and delay spread based on both TRS 1 and TRS 2.  This corresponds to using TRS1 for {Doppler shift/spread, average delay and delay spread} (i.e., QCL type A), and TRS2 for {Doppler spread, average delay and delay spread}, which doesn’t correspond to any QCL type.  If we assume that the two TRPs have the </w:t>
      </w:r>
      <w:r w:rsidRPr="00214117">
        <w:rPr>
          <w:rFonts w:ascii="Arial" w:hAnsi="Arial" w:cs="Arial"/>
        </w:rPr>
        <w:lastRenderedPageBreak/>
        <w:t>same Doppler spread, then it may be estimated based on only TRS1, then TRS2 may be used for {average delay and delay spread}.   This corresponds to variant A.</w:t>
      </w:r>
    </w:p>
    <w:p w14:paraId="10F32083" w14:textId="77777777" w:rsidR="00665657" w:rsidRDefault="00665657" w:rsidP="00665657">
      <w:pPr>
        <w:pStyle w:val="Observation"/>
      </w:pPr>
      <w:bookmarkStart w:id="21" w:name="_Toc68633204"/>
      <w:r>
        <w:t>In case of separate TRS per TRP and if a same Doppler spread is assumed from two TRPs, then variant A can be used.</w:t>
      </w:r>
      <w:bookmarkEnd w:id="21"/>
      <w:r>
        <w:t xml:space="preserve"> </w:t>
      </w:r>
    </w:p>
    <w:p w14:paraId="5A32FC1C" w14:textId="4E40379B" w:rsidR="00665657" w:rsidRPr="00214117" w:rsidRDefault="00665657" w:rsidP="00665657">
      <w:pPr>
        <w:rPr>
          <w:rFonts w:ascii="Arial" w:hAnsi="Arial" w:cs="Arial"/>
        </w:rPr>
      </w:pPr>
      <w:r w:rsidRPr="00214117">
        <w:rPr>
          <w:rFonts w:ascii="Arial" w:hAnsi="Arial" w:cs="Arial"/>
        </w:rPr>
        <w:t xml:space="preserve">In case that one TRS is transmitted over both TRPs,  it can be seen that again, TRS1 has the same Doppler frequency as the pre-compensated PDSCH, but not exactly the same for Doppler spread if the Doppler spread from TRP2 is different from TRP1. In the time domain, TRS 2 has the same average delay and delay spread as the PDSCH.  Therefore, the UE can determine the Doppler shift based on TRS1, Doppler spread based on both TRS1 (even though it is not </w:t>
      </w:r>
      <w:proofErr w:type="gramStart"/>
      <w:r w:rsidRPr="00214117">
        <w:rPr>
          <w:rFonts w:ascii="Arial" w:hAnsi="Arial" w:cs="Arial"/>
        </w:rPr>
        <w:t>exactly the same</w:t>
      </w:r>
      <w:proofErr w:type="gramEnd"/>
      <w:r w:rsidRPr="00214117">
        <w:rPr>
          <w:rFonts w:ascii="Arial" w:hAnsi="Arial" w:cs="Arial"/>
        </w:rPr>
        <w:t xml:space="preserve"> as PDSCH), average time and delay spread based on TRS 2. This corresponds to using TRS1 for {Doppler shift/spread} (i.e., QCL type B), and TRS2 for {average delay and delay spread}. This corresponds to variant B.</w:t>
      </w:r>
    </w:p>
    <w:p w14:paraId="70FE92B0" w14:textId="77777777" w:rsidR="00665657" w:rsidRDefault="00665657" w:rsidP="00665657">
      <w:pPr>
        <w:pStyle w:val="Observation"/>
      </w:pPr>
      <w:bookmarkStart w:id="22" w:name="_Toc68633205"/>
      <w:r>
        <w:t>In case that one TRS is transmitted with SFN and if a same Doppler spread is assumed from two TRPs, then variant B can be used.</w:t>
      </w:r>
      <w:bookmarkEnd w:id="22"/>
      <w:r>
        <w:t xml:space="preserve"> </w:t>
      </w:r>
    </w:p>
    <w:p w14:paraId="714E65F1" w14:textId="77777777" w:rsidR="00665657" w:rsidRDefault="00665657" w:rsidP="00665657">
      <w:pPr>
        <w:pStyle w:val="ListParagraph"/>
        <w:rPr>
          <w:lang w:val="en-US"/>
        </w:rPr>
      </w:pPr>
    </w:p>
    <w:p w14:paraId="67A9C011" w14:textId="30581383" w:rsidR="00665657" w:rsidRDefault="00665657" w:rsidP="00665657">
      <w:pPr>
        <w:rPr>
          <w:rFonts w:ascii="Arial" w:hAnsi="Arial" w:cs="Arial"/>
        </w:rPr>
      </w:pPr>
      <w:r>
        <w:rPr>
          <w:rFonts w:ascii="Arial" w:hAnsi="Arial" w:cs="Arial"/>
        </w:rPr>
        <w:t xml:space="preserve">In </w:t>
      </w:r>
      <w:r w:rsidRPr="00214117">
        <w:rPr>
          <w:rFonts w:ascii="Arial" w:hAnsi="Arial" w:cs="Arial"/>
        </w:rPr>
        <w:t>Variant C</w:t>
      </w:r>
      <w:r>
        <w:rPr>
          <w:rFonts w:ascii="Arial" w:hAnsi="Arial" w:cs="Arial"/>
        </w:rPr>
        <w:t xml:space="preserve">, average delay, Doppler </w:t>
      </w:r>
      <w:proofErr w:type="gramStart"/>
      <w:r>
        <w:rPr>
          <w:rFonts w:ascii="Arial" w:hAnsi="Arial" w:cs="Arial"/>
        </w:rPr>
        <w:t>shift</w:t>
      </w:r>
      <w:proofErr w:type="gramEnd"/>
      <w:r>
        <w:rPr>
          <w:rFonts w:ascii="Arial" w:hAnsi="Arial" w:cs="Arial"/>
        </w:rPr>
        <w:t xml:space="preserve"> and Doppler spread would be determined based one TRS while delay spread is based two TRS.  </w:t>
      </w:r>
      <w:r w:rsidRPr="00DE6CA6">
        <w:rPr>
          <w:rFonts w:ascii="Arial" w:hAnsi="Arial" w:cs="Arial"/>
          <w:lang w:val="en-US"/>
        </w:rPr>
        <w:t xml:space="preserve">From </w:t>
      </w:r>
      <w:r>
        <w:rPr>
          <w:rFonts w:ascii="Arial" w:hAnsi="Arial" w:cs="Arial"/>
        </w:rPr>
        <w:fldChar w:fldCharType="begin"/>
      </w:r>
      <w:r w:rsidRPr="00DE6CA6">
        <w:rPr>
          <w:rFonts w:ascii="Arial" w:hAnsi="Arial" w:cs="Arial"/>
          <w:lang w:val="en-US"/>
        </w:rPr>
        <w:instrText xml:space="preserve"> REF _Ref68552660 \h </w:instrText>
      </w:r>
      <w:r>
        <w:rPr>
          <w:rFonts w:ascii="Arial" w:hAnsi="Arial" w:cs="Arial"/>
        </w:rPr>
      </w:r>
      <w:r>
        <w:rPr>
          <w:rFonts w:ascii="Arial" w:hAnsi="Arial" w:cs="Arial"/>
        </w:rPr>
        <w:fldChar w:fldCharType="separate"/>
      </w:r>
      <w:r w:rsidR="002567F5" w:rsidRPr="00DE6CA6">
        <w:rPr>
          <w:lang w:val="en-US"/>
        </w:rPr>
        <w:t>Figure 5</w:t>
      </w:r>
      <w:r>
        <w:rPr>
          <w:rFonts w:ascii="Arial" w:hAnsi="Arial" w:cs="Arial"/>
        </w:rPr>
        <w:fldChar w:fldCharType="end"/>
      </w:r>
      <w:r w:rsidRPr="00DE6CA6">
        <w:rPr>
          <w:rFonts w:ascii="Arial" w:hAnsi="Arial" w:cs="Arial"/>
          <w:lang w:val="en-US"/>
        </w:rPr>
        <w:t xml:space="preserve">, it can be seen that the average delay depends on delays from both TRPs unless the two TRPs have the exact same delay to the UE. </w:t>
      </w:r>
      <w:r>
        <w:rPr>
          <w:rFonts w:ascii="Arial" w:hAnsi="Arial" w:cs="Arial"/>
        </w:rPr>
        <w:t xml:space="preserve">Therefore, Variant C has one more assumption comparing to Variant A. </w:t>
      </w:r>
    </w:p>
    <w:p w14:paraId="763A2D34" w14:textId="77777777" w:rsidR="00665657" w:rsidRPr="008A6BD0" w:rsidRDefault="00665657" w:rsidP="00665657">
      <w:pPr>
        <w:rPr>
          <w:rFonts w:ascii="Arial" w:hAnsi="Arial" w:cs="Arial"/>
        </w:rPr>
      </w:pPr>
      <w:r w:rsidRPr="008A6BD0">
        <w:rPr>
          <w:rFonts w:ascii="Arial" w:hAnsi="Arial" w:cs="Arial"/>
        </w:rPr>
        <w:t xml:space="preserve">Form the </w:t>
      </w:r>
      <w:r>
        <w:rPr>
          <w:rFonts w:ascii="Arial" w:hAnsi="Arial" w:cs="Arial"/>
        </w:rPr>
        <w:t xml:space="preserve">above discussion, we can see that for different TRS transmission schemes, different variants are needed with certain assumptions such as about Doppler spread or average delay difference between the two TRPs.  </w:t>
      </w:r>
    </w:p>
    <w:p w14:paraId="30E52CB6" w14:textId="0B585048" w:rsidR="00665657" w:rsidRDefault="00665657" w:rsidP="00665657">
      <w:pPr>
        <w:pStyle w:val="Observation"/>
      </w:pPr>
      <w:bookmarkStart w:id="23" w:name="_Toc68633206"/>
      <w:r>
        <w:t>Which variant to support also depends on how TRS</w:t>
      </w:r>
      <w:r w:rsidR="00EE12A6">
        <w:t>s</w:t>
      </w:r>
      <w:r>
        <w:t xml:space="preserve"> are transmitted.</w:t>
      </w:r>
      <w:bookmarkEnd w:id="23"/>
      <w:r>
        <w:t xml:space="preserve"> </w:t>
      </w:r>
    </w:p>
    <w:p w14:paraId="62F10FAB" w14:textId="77777777" w:rsidR="00665657" w:rsidRPr="00214117" w:rsidRDefault="00665657" w:rsidP="00665657">
      <w:pPr>
        <w:rPr>
          <w:rFonts w:ascii="Arial" w:hAnsi="Arial" w:cs="Arial"/>
        </w:rPr>
      </w:pPr>
    </w:p>
    <w:p w14:paraId="54F2ECE2" w14:textId="77777777" w:rsidR="00665657" w:rsidRDefault="00665657" w:rsidP="00665657"/>
    <w:p w14:paraId="06768B2C" w14:textId="77777777" w:rsidR="00665657" w:rsidRDefault="00665657" w:rsidP="00665657">
      <w:r>
        <w:rPr>
          <w:noProof/>
        </w:rPr>
        <w:lastRenderedPageBreak/>
        <mc:AlternateContent>
          <mc:Choice Requires="wpc">
            <w:drawing>
              <wp:inline distT="0" distB="0" distL="0" distR="0" wp14:anchorId="1B81BC34" wp14:editId="5B1DE62A">
                <wp:extent cx="5486400" cy="4526280"/>
                <wp:effectExtent l="0" t="0" r="0" b="7620"/>
                <wp:docPr id="194" name="Canvas 19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95" name="Picture 195"/>
                          <pic:cNvPicPr>
                            <a:picLocks noChangeAspect="1"/>
                          </pic:cNvPicPr>
                        </pic:nvPicPr>
                        <pic:blipFill>
                          <a:blip r:embed="rId11"/>
                          <a:stretch>
                            <a:fillRect/>
                          </a:stretch>
                        </pic:blipFill>
                        <pic:spPr>
                          <a:xfrm>
                            <a:off x="1005840" y="0"/>
                            <a:ext cx="3323923" cy="4526280"/>
                          </a:xfrm>
                          <a:prstGeom prst="rect">
                            <a:avLst/>
                          </a:prstGeom>
                        </pic:spPr>
                      </pic:pic>
                    </wpc:wpc>
                  </a:graphicData>
                </a:graphic>
              </wp:inline>
            </w:drawing>
          </mc:Choice>
          <mc:Fallback>
            <w:pict>
              <v:group w14:anchorId="5F328FF6" id="Canvas 194" o:spid="_x0000_s1026" editas="canvas" style="width:6in;height:356.4pt;mso-position-horizontal-relative:char;mso-position-vertical-relative:line" coordsize="54864,452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">
                <v:shape id="_x0000_s1027" type="#_x0000_t75" style="position:absolute;width:54864;height:45262;visibility:visible;mso-wrap-style:square" filled="t">
                  <v:fill o:detectmouseclick="t"/>
                  <v:path o:connecttype="none"/>
                </v:shape>
                <v:shape id="Picture 195" o:spid="_x0000_s1028" type="#_x0000_t75" style="position:absolute;left:10058;width:33239;height:452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">
                  <v:imagedata r:id="rId12" o:title=""/>
                </v:shape>
                <w10:anchorlock/>
              </v:group>
            </w:pict>
          </mc:Fallback>
        </mc:AlternateContent>
      </w:r>
    </w:p>
    <w:p w14:paraId="0CC5CE23" w14:textId="7B735BA8" w:rsidR="00665657" w:rsidRDefault="00665657" w:rsidP="00665657">
      <w:pPr>
        <w:pStyle w:val="Caption"/>
        <w:jc w:val="center"/>
      </w:pPr>
      <w:bookmarkStart w:id="24" w:name="_Ref68552660"/>
      <w:r>
        <w:t xml:space="preserve">Figure </w:t>
      </w:r>
      <w:r w:rsidR="002567F5">
        <w:t>5</w:t>
      </w:r>
      <w:bookmarkEnd w:id="24"/>
      <w:r>
        <w:t>: Time and frequency domain signals with and without Doppler pre-compensation.</w:t>
      </w:r>
    </w:p>
    <w:p w14:paraId="23CF7E4D" w14:textId="77777777" w:rsidR="00EE3828" w:rsidRDefault="00EE3828" w:rsidP="00EE3828"/>
    <w:p w14:paraId="3E0BF053" w14:textId="6EC2952A" w:rsidR="00BF1351" w:rsidRDefault="006E5B0A" w:rsidP="00BF1351">
      <w:pPr>
        <w:jc w:val="both"/>
        <w:rPr>
          <w:rFonts w:ascii="Arial" w:eastAsia="Arial" w:hAnsi="Arial" w:cs="Arial"/>
        </w:rPr>
      </w:pPr>
      <w:r>
        <w:rPr>
          <w:rFonts w:ascii="Arial" w:eastAsia="Arial" w:hAnsi="Arial" w:cs="Arial"/>
        </w:rPr>
        <w:t xml:space="preserve">Either variant A or B could be supported.  </w:t>
      </w:r>
      <w:r w:rsidR="00BF1351">
        <w:rPr>
          <w:rFonts w:ascii="Arial" w:eastAsia="Arial" w:hAnsi="Arial" w:cs="Arial"/>
        </w:rPr>
        <w:t>Given that with one SFNed TRS as one of the two TRS</w:t>
      </w:r>
      <w:r w:rsidR="000020A0">
        <w:rPr>
          <w:rFonts w:ascii="Arial" w:eastAsia="Arial" w:hAnsi="Arial" w:cs="Arial"/>
        </w:rPr>
        <w:t>s</w:t>
      </w:r>
      <w:r w:rsidR="00BF1351">
        <w:rPr>
          <w:rFonts w:ascii="Arial" w:eastAsia="Arial" w:hAnsi="Arial" w:cs="Arial"/>
        </w:rPr>
        <w:t xml:space="preserve"> </w:t>
      </w:r>
      <w:r w:rsidR="002554F7">
        <w:rPr>
          <w:rFonts w:ascii="Arial" w:eastAsia="Arial" w:hAnsi="Arial" w:cs="Arial"/>
        </w:rPr>
        <w:t xml:space="preserve">could also be used to support legacy UEs and </w:t>
      </w:r>
      <w:r w:rsidR="000020A0">
        <w:rPr>
          <w:rFonts w:ascii="Arial" w:eastAsia="Arial" w:hAnsi="Arial" w:cs="Arial"/>
        </w:rPr>
        <w:t xml:space="preserve">thus one TRS overhead can be saved, </w:t>
      </w:r>
      <w:r w:rsidR="00CE7F6D">
        <w:rPr>
          <w:rFonts w:ascii="Arial" w:eastAsia="Arial" w:hAnsi="Arial" w:cs="Arial"/>
        </w:rPr>
        <w:t xml:space="preserve">Variant B is slightly preferred.  </w:t>
      </w:r>
    </w:p>
    <w:p w14:paraId="0CCAC64F" w14:textId="069FBCB8" w:rsidR="009E1A7D" w:rsidRPr="00420207" w:rsidRDefault="009E1A7D" w:rsidP="00BE242C">
      <w:pPr>
        <w:pStyle w:val="Proposal"/>
        <w:rPr>
          <w:rFonts w:eastAsia="Arial"/>
          <w:lang w:val="en-US"/>
        </w:rPr>
      </w:pPr>
      <w:bookmarkStart w:id="25" w:name="_Toc68633214"/>
      <w:r w:rsidRPr="00420207">
        <w:rPr>
          <w:rFonts w:eastAsia="Arial"/>
          <w:lang w:val="en-US"/>
        </w:rPr>
        <w:t>Va</w:t>
      </w:r>
      <w:r w:rsidR="00273990" w:rsidRPr="00420207">
        <w:rPr>
          <w:rFonts w:eastAsia="Arial"/>
          <w:lang w:val="en-US"/>
        </w:rPr>
        <w:t>r</w:t>
      </w:r>
      <w:r w:rsidRPr="00420207">
        <w:rPr>
          <w:rFonts w:eastAsia="Arial"/>
          <w:lang w:val="en-US"/>
        </w:rPr>
        <w:t xml:space="preserve">iant B </w:t>
      </w:r>
      <w:r w:rsidR="00B02090" w:rsidRPr="00420207">
        <w:rPr>
          <w:rFonts w:eastAsia="Arial"/>
          <w:lang w:val="en-US"/>
        </w:rPr>
        <w:t>is slightly preferred</w:t>
      </w:r>
      <w:r w:rsidRPr="00420207">
        <w:rPr>
          <w:rFonts w:eastAsia="Arial"/>
          <w:lang w:val="en-US"/>
        </w:rPr>
        <w:t xml:space="preserve"> for </w:t>
      </w:r>
      <w:proofErr w:type="spellStart"/>
      <w:r w:rsidRPr="00420207">
        <w:rPr>
          <w:rFonts w:eastAsia="Arial"/>
          <w:lang w:val="en-US"/>
        </w:rPr>
        <w:t>gNB</w:t>
      </w:r>
      <w:proofErr w:type="spellEnd"/>
      <w:r w:rsidRPr="00420207">
        <w:rPr>
          <w:rFonts w:eastAsia="Arial"/>
          <w:lang w:val="en-US"/>
        </w:rPr>
        <w:t xml:space="preserve"> based pre-compensation scheme.</w:t>
      </w:r>
      <w:bookmarkEnd w:id="25"/>
    </w:p>
    <w:p w14:paraId="1905FA9C" w14:textId="4762F7FB" w:rsidR="0097705A" w:rsidRDefault="0097705A" w:rsidP="00EE3828">
      <w:pPr>
        <w:rPr>
          <w:lang w:val="en-US"/>
        </w:rPr>
      </w:pPr>
      <w:r>
        <w:rPr>
          <w:lang w:val="en-US"/>
        </w:rPr>
        <w:br w:type="page"/>
      </w:r>
    </w:p>
    <w:p w14:paraId="3AD029EE" w14:textId="77777777" w:rsidR="00EE3828" w:rsidRPr="00420207" w:rsidRDefault="00EE3828" w:rsidP="00EE3828">
      <w:pPr>
        <w:rPr>
          <w:lang w:val="en-US"/>
        </w:rPr>
      </w:pPr>
    </w:p>
    <w:p w14:paraId="15517EF7" w14:textId="5285E84D" w:rsidR="00660737" w:rsidRDefault="00660737" w:rsidP="00660737">
      <w:pPr>
        <w:pStyle w:val="Heading2"/>
        <w:rPr>
          <w:lang w:val="en-US"/>
        </w:rPr>
      </w:pPr>
      <w:r w:rsidRPr="4C54223E">
        <w:rPr>
          <w:lang w:val="en-US"/>
        </w:rPr>
        <w:t xml:space="preserve">2.3 Issue with TA </w:t>
      </w:r>
      <w:r w:rsidR="003F38D4">
        <w:rPr>
          <w:lang w:val="en-US"/>
        </w:rPr>
        <w:t>A</w:t>
      </w:r>
      <w:r w:rsidRPr="4C54223E">
        <w:rPr>
          <w:lang w:val="en-US"/>
        </w:rPr>
        <w:t>djustment</w:t>
      </w:r>
    </w:p>
    <w:p w14:paraId="72808585" w14:textId="55816C61" w:rsidR="00660737" w:rsidRDefault="00660737" w:rsidP="00660737">
      <w:pPr>
        <w:rPr>
          <w:rFonts w:ascii="Arial" w:hAnsi="Arial" w:cs="Arial"/>
        </w:rPr>
      </w:pPr>
      <w:r w:rsidRPr="00BE52B7">
        <w:rPr>
          <w:rFonts w:ascii="Arial" w:hAnsi="Arial" w:cs="Arial"/>
        </w:rPr>
        <w:t xml:space="preserve">Comparing to the throughput performance that is being evaluated and discussed intensively in Rel-17, we would like to bring up another issue that is </w:t>
      </w:r>
      <w:r>
        <w:rPr>
          <w:rFonts w:ascii="Arial" w:hAnsi="Arial" w:cs="Arial"/>
        </w:rPr>
        <w:t>stumbling the</w:t>
      </w:r>
      <w:r w:rsidRPr="00BE52B7">
        <w:rPr>
          <w:rFonts w:ascii="Arial" w:hAnsi="Arial" w:cs="Arial"/>
        </w:rPr>
        <w:t xml:space="preserve"> HST deployment, which is the</w:t>
      </w:r>
      <w:r>
        <w:rPr>
          <w:rFonts w:ascii="Arial" w:hAnsi="Arial" w:cs="Arial"/>
        </w:rPr>
        <w:t xml:space="preserve"> issue with</w:t>
      </w:r>
      <w:r w:rsidRPr="00BE52B7">
        <w:rPr>
          <w:rFonts w:ascii="Arial" w:hAnsi="Arial" w:cs="Arial"/>
        </w:rPr>
        <w:t xml:space="preserve"> TA adjustment. </w:t>
      </w:r>
    </w:p>
    <w:p w14:paraId="478F3D92" w14:textId="26AEFB2A" w:rsidR="00660737" w:rsidRDefault="00660737" w:rsidP="00660737">
      <w:pPr>
        <w:rPr>
          <w:rFonts w:ascii="Arial" w:hAnsi="Arial" w:cs="Arial"/>
        </w:rPr>
      </w:pPr>
      <w:r>
        <w:rPr>
          <w:rFonts w:ascii="Arial" w:hAnsi="Arial" w:cs="Arial"/>
        </w:rPr>
        <w:t xml:space="preserve">The TA adjustment scheme specified as “gradual timing adjustment” in 38.133 is not sufficient to support the HST deployment. </w:t>
      </w:r>
      <w:r w:rsidR="002D62E2">
        <w:rPr>
          <w:rFonts w:ascii="Arial" w:hAnsi="Arial" w:cs="Arial"/>
        </w:rPr>
        <w:t xml:space="preserve">In HST scenario, uplink timing </w:t>
      </w:r>
      <w:r>
        <w:rPr>
          <w:rFonts w:ascii="Arial" w:hAnsi="Arial" w:cs="Arial"/>
        </w:rPr>
        <w:t xml:space="preserve">relies on the timing advance command (TAC) being sent via MAC CE to UE for adjusting the uplink transmit timing. </w:t>
      </w:r>
      <w:r w:rsidRPr="00BE52B7">
        <w:rPr>
          <w:rFonts w:ascii="Arial" w:hAnsi="Arial" w:cs="Arial"/>
        </w:rPr>
        <w:t xml:space="preserve">For each </w:t>
      </w:r>
      <w:r>
        <w:rPr>
          <w:rFonts w:ascii="Arial" w:hAnsi="Arial" w:cs="Arial"/>
        </w:rPr>
        <w:t xml:space="preserve">UE connected to gNB, its uplink transmit timing </w:t>
      </w:r>
      <w:r w:rsidR="00480949">
        <w:rPr>
          <w:rFonts w:ascii="Arial" w:hAnsi="Arial" w:cs="Arial"/>
        </w:rPr>
        <w:t xml:space="preserve">need to </w:t>
      </w:r>
      <w:r>
        <w:rPr>
          <w:rFonts w:ascii="Arial" w:hAnsi="Arial" w:cs="Arial"/>
        </w:rPr>
        <w:t>be adjusted</w:t>
      </w:r>
      <w:r w:rsidR="00480949">
        <w:rPr>
          <w:rFonts w:ascii="Arial" w:hAnsi="Arial" w:cs="Arial"/>
        </w:rPr>
        <w:t xml:space="preserve"> very frequently</w:t>
      </w:r>
      <w:r>
        <w:rPr>
          <w:rFonts w:ascii="Arial" w:hAnsi="Arial" w:cs="Arial"/>
        </w:rPr>
        <w:t xml:space="preserve"> such that the uplink signal arrives to gNB within the time frame of uplink detection window. Updating the TA via MAC CE consumes both PDCCH and PDSCH resources. Considering a Shinkansen train with 1323 passengers moving at a speed of 300 km/h and passes by a new TRP per 8 seconds, updating TA for each UE </w:t>
      </w:r>
      <w:r w:rsidR="00480949">
        <w:rPr>
          <w:rFonts w:ascii="Arial" w:hAnsi="Arial" w:cs="Arial"/>
        </w:rPr>
        <w:t>impacts the</w:t>
      </w:r>
      <w:r>
        <w:rPr>
          <w:rFonts w:ascii="Arial" w:hAnsi="Arial" w:cs="Arial"/>
        </w:rPr>
        <w:t xml:space="preserve"> PDCCH capacity and the overall system performance. In a real network where discontinuous reception (DRX) is typically enabled, the issue with TA gets even worse. </w:t>
      </w:r>
      <w:r w:rsidR="004C0883">
        <w:rPr>
          <w:rFonts w:ascii="Arial" w:hAnsi="Arial" w:cs="Arial"/>
        </w:rPr>
        <w:t>The</w:t>
      </w:r>
      <w:r>
        <w:rPr>
          <w:rFonts w:ascii="Arial" w:hAnsi="Arial" w:cs="Arial"/>
        </w:rPr>
        <w:t xml:space="preserve"> timing UE maintained at the beginning of a DRX period will get shifted</w:t>
      </w:r>
      <w:r w:rsidR="00480949">
        <w:rPr>
          <w:rFonts w:ascii="Arial" w:hAnsi="Arial" w:cs="Arial"/>
        </w:rPr>
        <w:t xml:space="preserve"> rapidly that</w:t>
      </w:r>
      <w:r w:rsidR="004C0883">
        <w:rPr>
          <w:rFonts w:ascii="Arial" w:hAnsi="Arial" w:cs="Arial"/>
        </w:rPr>
        <w:t xml:space="preserve"> the timing misalignment</w:t>
      </w:r>
      <w:r>
        <w:rPr>
          <w:rFonts w:ascii="Arial" w:hAnsi="Arial" w:cs="Arial"/>
        </w:rPr>
        <w:t xml:space="preserve"> </w:t>
      </w:r>
      <w:r w:rsidR="004C0883">
        <w:rPr>
          <w:rFonts w:ascii="Arial" w:hAnsi="Arial" w:cs="Arial"/>
        </w:rPr>
        <w:t>may exceed the</w:t>
      </w:r>
      <w:r>
        <w:rPr>
          <w:rFonts w:ascii="Arial" w:hAnsi="Arial" w:cs="Arial"/>
        </w:rPr>
        <w:t xml:space="preserve"> cyclic prefix when there’s no active traffic during several DRX cycles.</w:t>
      </w:r>
      <w:r w:rsidR="00480949">
        <w:rPr>
          <w:rFonts w:ascii="Arial" w:hAnsi="Arial" w:cs="Arial"/>
        </w:rPr>
        <w:t xml:space="preserve"> </w:t>
      </w:r>
      <w:r>
        <w:rPr>
          <w:rFonts w:ascii="Arial" w:hAnsi="Arial" w:cs="Arial"/>
        </w:rPr>
        <w:t xml:space="preserve">For a high loaded network that a TAC can’t get sent to UE on the short DRX inactivity time, </w:t>
      </w:r>
      <w:r w:rsidR="00480949">
        <w:rPr>
          <w:rFonts w:ascii="Arial" w:hAnsi="Arial" w:cs="Arial"/>
        </w:rPr>
        <w:t xml:space="preserve">UE may </w:t>
      </w:r>
      <w:r w:rsidR="00675522">
        <w:rPr>
          <w:rFonts w:ascii="Arial" w:hAnsi="Arial" w:cs="Arial"/>
        </w:rPr>
        <w:t>frequently</w:t>
      </w:r>
      <w:r w:rsidR="00480949">
        <w:rPr>
          <w:rFonts w:ascii="Arial" w:hAnsi="Arial" w:cs="Arial"/>
        </w:rPr>
        <w:t xml:space="preserve"> lose </w:t>
      </w:r>
      <w:r>
        <w:rPr>
          <w:rFonts w:ascii="Arial" w:hAnsi="Arial" w:cs="Arial"/>
        </w:rPr>
        <w:t>the uplink synchronization</w:t>
      </w:r>
      <w:r w:rsidR="00480949">
        <w:rPr>
          <w:rFonts w:ascii="Arial" w:hAnsi="Arial" w:cs="Arial"/>
        </w:rPr>
        <w:t xml:space="preserve"> and </w:t>
      </w:r>
      <w:proofErr w:type="gramStart"/>
      <w:r w:rsidR="00480949">
        <w:rPr>
          <w:rFonts w:ascii="Arial" w:hAnsi="Arial" w:cs="Arial"/>
        </w:rPr>
        <w:t>have to</w:t>
      </w:r>
      <w:proofErr w:type="gramEnd"/>
      <w:r w:rsidR="00480949">
        <w:rPr>
          <w:rFonts w:ascii="Arial" w:hAnsi="Arial" w:cs="Arial"/>
        </w:rPr>
        <w:t xml:space="preserve"> perform random access to get resynchronized</w:t>
      </w:r>
      <w:r>
        <w:rPr>
          <w:rFonts w:ascii="Arial" w:hAnsi="Arial" w:cs="Arial"/>
        </w:rPr>
        <w:t xml:space="preserve">. </w:t>
      </w:r>
    </w:p>
    <w:p w14:paraId="5D39E66D" w14:textId="77777777" w:rsidR="00660737" w:rsidRPr="00BE52B7" w:rsidRDefault="00660737" w:rsidP="00660737">
      <w:pPr>
        <w:pStyle w:val="Observation"/>
      </w:pPr>
      <w:bookmarkStart w:id="26" w:name="_Toc68633207"/>
      <w:r>
        <w:t>Using “gradual timing adjustment” scheme for TA adjustment is not sufficient for HST scenario.</w:t>
      </w:r>
      <w:bookmarkEnd w:id="26"/>
    </w:p>
    <w:p w14:paraId="1149BC04" w14:textId="5D10FD72" w:rsidR="00660737" w:rsidRDefault="00660737" w:rsidP="00660737">
      <w:pPr>
        <w:rPr>
          <w:rFonts w:ascii="Arial" w:hAnsi="Arial" w:cs="Arial"/>
        </w:rPr>
      </w:pPr>
      <w:r>
        <w:rPr>
          <w:rFonts w:ascii="Arial" w:hAnsi="Arial" w:cs="Arial"/>
        </w:rPr>
        <w:t xml:space="preserve">There is another TA scheme being once specified in 38.133-g20 as “one shot timing adjustment”, where UE adjust its transmitting time autonomously based on the received downlink signal. For HST deployment supporting of this scheme would resolve the issue of TA adjustment as the TA is maintained autonomously by UE at receiving downlink signals. </w:t>
      </w:r>
      <w:r w:rsidR="00FB4419">
        <w:rPr>
          <w:rFonts w:ascii="Arial" w:hAnsi="Arial" w:cs="Arial"/>
        </w:rPr>
        <w:t>Unfortunately,</w:t>
      </w:r>
      <w:r>
        <w:rPr>
          <w:rFonts w:ascii="Arial" w:hAnsi="Arial" w:cs="Arial"/>
        </w:rPr>
        <w:t xml:space="preserve"> that scheme has been removed later from 38.133 </w:t>
      </w:r>
      <w:r w:rsidR="009210FE">
        <w:rPr>
          <w:rFonts w:ascii="Arial" w:hAnsi="Arial" w:cs="Arial"/>
        </w:rPr>
        <w:t>as</w:t>
      </w:r>
      <w:r>
        <w:rPr>
          <w:rFonts w:ascii="Arial" w:hAnsi="Arial" w:cs="Arial"/>
        </w:rPr>
        <w:t xml:space="preserve"> companies could not getting converged on the TBD values. It is not clear if any progress can be </w:t>
      </w:r>
      <w:r w:rsidR="001219B6">
        <w:rPr>
          <w:rFonts w:ascii="Arial" w:hAnsi="Arial" w:cs="Arial"/>
        </w:rPr>
        <w:t>made</w:t>
      </w:r>
      <w:r>
        <w:rPr>
          <w:rFonts w:ascii="Arial" w:hAnsi="Arial" w:cs="Arial"/>
        </w:rPr>
        <w:t xml:space="preserve"> within Rel-17</w:t>
      </w:r>
      <w:r w:rsidR="00000E46">
        <w:rPr>
          <w:rFonts w:ascii="Arial" w:hAnsi="Arial" w:cs="Arial"/>
        </w:rPr>
        <w:t xml:space="preserve"> </w:t>
      </w:r>
      <w:r>
        <w:rPr>
          <w:rFonts w:ascii="Arial" w:hAnsi="Arial" w:cs="Arial"/>
        </w:rPr>
        <w:t>timeframe.</w:t>
      </w:r>
    </w:p>
    <w:p w14:paraId="54BEA5D1" w14:textId="77777777" w:rsidR="00660737" w:rsidRDefault="00660737" w:rsidP="00660737">
      <w:pPr>
        <w:pStyle w:val="Observation"/>
      </w:pPr>
      <w:bookmarkStart w:id="27" w:name="_Toc68633208"/>
      <w:r>
        <w:t>The “one shot timing adjustment” TA scheme is a preferred solution for HST, however the RAN4 progress is not predictable.</w:t>
      </w:r>
      <w:bookmarkEnd w:id="27"/>
    </w:p>
    <w:p w14:paraId="30EC1DE4" w14:textId="77777777" w:rsidR="00660737" w:rsidRPr="00094B57" w:rsidRDefault="00660737" w:rsidP="00660737">
      <w:pPr>
        <w:pStyle w:val="Observation"/>
        <w:numPr>
          <w:ilvl w:val="0"/>
          <w:numId w:val="0"/>
        </w:numPr>
        <w:ind w:left="1701"/>
      </w:pPr>
    </w:p>
    <w:p w14:paraId="6D437AEF" w14:textId="084EC38B" w:rsidR="00660737" w:rsidRPr="00BE242C" w:rsidRDefault="00540721" w:rsidP="00BE242C">
      <w:pPr>
        <w:pStyle w:val="Proposal"/>
      </w:pPr>
      <w:bookmarkStart w:id="28" w:name="_Toc68633215"/>
      <w:r w:rsidRPr="00BE242C">
        <w:t>S</w:t>
      </w:r>
      <w:r w:rsidR="00CA1115" w:rsidRPr="00BE242C">
        <w:t>tudy</w:t>
      </w:r>
      <w:r w:rsidR="00660737" w:rsidRPr="00BE242C">
        <w:t xml:space="preserve"> TA issue in HST scenario</w:t>
      </w:r>
      <w:r w:rsidRPr="00BE242C">
        <w:t xml:space="preserve"> in RAN1</w:t>
      </w:r>
      <w:r w:rsidR="00660737" w:rsidRPr="00BE242C">
        <w:t>.</w:t>
      </w:r>
      <w:bookmarkEnd w:id="28"/>
    </w:p>
    <w:p w14:paraId="0CBE4A30" w14:textId="3F38CAD1" w:rsidR="00C473A5" w:rsidRPr="006D2D77" w:rsidRDefault="00C473A5" w:rsidP="001B3278">
      <w:pPr>
        <w:sectPr w:rsidR="00C473A5" w:rsidRPr="006D2D77" w:rsidSect="003B01F2">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7B30CDA7" w14:textId="55FDD089" w:rsidR="00C01F33" w:rsidRPr="00CE0424" w:rsidRDefault="00367494" w:rsidP="00472B02">
      <w:pPr>
        <w:pStyle w:val="Heading1"/>
        <w:ind w:left="0" w:firstLine="0"/>
      </w:pPr>
      <w:r>
        <w:lastRenderedPageBreak/>
        <w:t xml:space="preserve">3. </w:t>
      </w:r>
      <w:r w:rsidR="00C01F33" w:rsidRPr="00CE0424">
        <w:t>Conclusion</w:t>
      </w:r>
    </w:p>
    <w:p w14:paraId="1A4E850B" w14:textId="48691B58" w:rsidR="008E065E" w:rsidRDefault="00912E60" w:rsidP="008E065E">
      <w:pPr>
        <w:pStyle w:val="BodyText"/>
        <w:rPr>
          <w:b/>
          <w:bCs/>
        </w:rPr>
      </w:pPr>
      <w:r>
        <w:t xml:space="preserve">In this paper, we have evaluated and discussed various enhancements for HST-SFN. </w:t>
      </w:r>
      <w:r w:rsidR="008E065E" w:rsidRPr="00CE0424">
        <w:t xml:space="preserve">we </w:t>
      </w:r>
      <w:r>
        <w:t>have</w:t>
      </w:r>
      <w:r w:rsidR="008E065E" w:rsidRPr="00CE0424">
        <w:t xml:space="preserve"> </w:t>
      </w:r>
      <w:r w:rsidR="008E065E">
        <w:t>made the following observations</w:t>
      </w:r>
      <w:r w:rsidR="008E065E" w:rsidRPr="00CE0424">
        <w:t>:</w:t>
      </w:r>
      <w:r w:rsidR="00C93814">
        <w:rPr>
          <w:b/>
          <w:bCs/>
        </w:rPr>
        <w:t xml:space="preserve"> </w:t>
      </w:r>
    </w:p>
    <w:p w14:paraId="7C21BE1E" w14:textId="77777777" w:rsidR="00CB1B0F"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68633195" w:history="1">
        <w:r w:rsidR="00CB1B0F" w:rsidRPr="00F5692E">
          <w:rPr>
            <w:rStyle w:val="Hyperlink"/>
            <w:noProof/>
          </w:rPr>
          <w:t>Observation 1</w:t>
        </w:r>
        <w:r w:rsidR="00CB1B0F">
          <w:rPr>
            <w:rFonts w:asciiTheme="minorHAnsi" w:hAnsiTheme="minorHAnsi"/>
            <w:b w:val="0"/>
            <w:noProof/>
          </w:rPr>
          <w:tab/>
        </w:r>
        <w:r w:rsidR="00CB1B0F" w:rsidRPr="00F5692E">
          <w:rPr>
            <w:rStyle w:val="Hyperlink"/>
            <w:noProof/>
          </w:rPr>
          <w:t>Both DPS and SFN with pre-compensation perform well in the case of link adaptation, peak throughputs of the highest MCS in the 64-QAM table was reached at high SNRs.</w:t>
        </w:r>
      </w:hyperlink>
    </w:p>
    <w:p w14:paraId="35876CD3" w14:textId="77777777" w:rsidR="00CB1B0F" w:rsidRDefault="00CB1B0F">
      <w:pPr>
        <w:pStyle w:val="TableofFigures"/>
        <w:tabs>
          <w:tab w:val="right" w:leader="dot" w:pos="9629"/>
        </w:tabs>
        <w:rPr>
          <w:rFonts w:asciiTheme="minorHAnsi" w:hAnsiTheme="minorHAnsi"/>
          <w:b w:val="0"/>
          <w:noProof/>
        </w:rPr>
      </w:pPr>
      <w:hyperlink w:anchor="_Toc68633196" w:history="1">
        <w:r w:rsidRPr="00F5692E">
          <w:rPr>
            <w:rStyle w:val="Hyperlink"/>
            <w:noProof/>
          </w:rPr>
          <w:t>Observation 2</w:t>
        </w:r>
        <w:r>
          <w:rPr>
            <w:rFonts w:asciiTheme="minorHAnsi" w:hAnsiTheme="minorHAnsi"/>
            <w:b w:val="0"/>
            <w:noProof/>
          </w:rPr>
          <w:tab/>
        </w:r>
        <w:r w:rsidRPr="00F5692E">
          <w:rPr>
            <w:rStyle w:val="Hyperlink"/>
            <w:noProof/>
          </w:rPr>
          <w:t>DPS performs better than SFN with pre-compensation at high SNRs for UE close to the midpoint between TRPs.</w:t>
        </w:r>
      </w:hyperlink>
    </w:p>
    <w:p w14:paraId="2766B218" w14:textId="77777777" w:rsidR="00CB1B0F" w:rsidRDefault="00CB1B0F">
      <w:pPr>
        <w:pStyle w:val="TableofFigures"/>
        <w:tabs>
          <w:tab w:val="right" w:leader="dot" w:pos="9629"/>
        </w:tabs>
        <w:rPr>
          <w:rFonts w:asciiTheme="minorHAnsi" w:hAnsiTheme="minorHAnsi"/>
          <w:b w:val="0"/>
          <w:noProof/>
        </w:rPr>
      </w:pPr>
      <w:hyperlink w:anchor="_Toc68633197" w:history="1">
        <w:r w:rsidRPr="00F5692E">
          <w:rPr>
            <w:rStyle w:val="Hyperlink"/>
            <w:noProof/>
          </w:rPr>
          <w:t>Observation 3</w:t>
        </w:r>
        <w:r>
          <w:rPr>
            <w:rFonts w:asciiTheme="minorHAnsi" w:hAnsiTheme="minorHAnsi"/>
            <w:b w:val="0"/>
            <w:noProof/>
          </w:rPr>
          <w:tab/>
        </w:r>
        <w:r w:rsidRPr="00F5692E">
          <w:rPr>
            <w:rStyle w:val="Hyperlink"/>
            <w:noProof/>
          </w:rPr>
          <w:t>SFN with pre-compensation performs better than DPS at very low SNRs (i.e., at or below 0dB SNR) for UE close to the midpoint between TRPs.</w:t>
        </w:r>
      </w:hyperlink>
    </w:p>
    <w:p w14:paraId="29CB1B96" w14:textId="77777777" w:rsidR="00CB1B0F" w:rsidRDefault="00CB1B0F">
      <w:pPr>
        <w:pStyle w:val="TableofFigures"/>
        <w:tabs>
          <w:tab w:val="right" w:leader="dot" w:pos="9629"/>
        </w:tabs>
        <w:rPr>
          <w:rFonts w:asciiTheme="minorHAnsi" w:hAnsiTheme="minorHAnsi"/>
          <w:b w:val="0"/>
          <w:noProof/>
        </w:rPr>
      </w:pPr>
      <w:hyperlink w:anchor="_Toc68633198" w:history="1">
        <w:r w:rsidRPr="00F5692E">
          <w:rPr>
            <w:rStyle w:val="Hyperlink"/>
            <w:noProof/>
          </w:rPr>
          <w:t>Observation 4</w:t>
        </w:r>
        <w:r>
          <w:rPr>
            <w:rFonts w:asciiTheme="minorHAnsi" w:hAnsiTheme="minorHAnsi"/>
            <w:b w:val="0"/>
            <w:noProof/>
          </w:rPr>
          <w:tab/>
        </w:r>
        <w:r w:rsidRPr="00F5692E">
          <w:rPr>
            <w:rStyle w:val="Hyperlink"/>
            <w:noProof/>
          </w:rPr>
          <w:t>With separate TRS per TRP and PDSCH over one TRP is pre-compensated, more reliable and accurate frequency estimation can be achieved by letting UE to select the TRS for deriving UL frequency.</w:t>
        </w:r>
      </w:hyperlink>
    </w:p>
    <w:p w14:paraId="6FEE0D4D" w14:textId="77777777" w:rsidR="00CB1B0F" w:rsidRDefault="00CB1B0F">
      <w:pPr>
        <w:pStyle w:val="TableofFigures"/>
        <w:tabs>
          <w:tab w:val="right" w:leader="dot" w:pos="9629"/>
        </w:tabs>
        <w:rPr>
          <w:rFonts w:asciiTheme="minorHAnsi" w:hAnsiTheme="minorHAnsi"/>
          <w:b w:val="0"/>
          <w:noProof/>
        </w:rPr>
      </w:pPr>
      <w:hyperlink w:anchor="_Toc68633199" w:history="1">
        <w:r w:rsidRPr="00F5692E">
          <w:rPr>
            <w:rStyle w:val="Hyperlink"/>
            <w:noProof/>
          </w:rPr>
          <w:t>Observation 5</w:t>
        </w:r>
        <w:r>
          <w:rPr>
            <w:rFonts w:asciiTheme="minorHAnsi" w:hAnsiTheme="minorHAnsi"/>
            <w:b w:val="0"/>
            <w:noProof/>
          </w:rPr>
          <w:tab/>
        </w:r>
        <w:r w:rsidRPr="00F5692E">
          <w:rPr>
            <w:rStyle w:val="Hyperlink"/>
            <w:noProof/>
          </w:rPr>
          <w:t>With a first TRS over one TRP and a second SFNed TRS over both TRPs, it is still possible to let the UE to select the TRS for deriving UL frequency.</w:t>
        </w:r>
      </w:hyperlink>
    </w:p>
    <w:p w14:paraId="1A812B93" w14:textId="77777777" w:rsidR="00CB1B0F" w:rsidRDefault="00CB1B0F">
      <w:pPr>
        <w:pStyle w:val="TableofFigures"/>
        <w:tabs>
          <w:tab w:val="right" w:leader="dot" w:pos="9629"/>
        </w:tabs>
        <w:rPr>
          <w:rFonts w:asciiTheme="minorHAnsi" w:hAnsiTheme="minorHAnsi"/>
          <w:b w:val="0"/>
          <w:noProof/>
        </w:rPr>
      </w:pPr>
      <w:hyperlink w:anchor="_Toc68633200" w:history="1">
        <w:r w:rsidRPr="00F5692E">
          <w:rPr>
            <w:rStyle w:val="Hyperlink"/>
            <w:noProof/>
            <w:lang w:eastAsia="en-GB"/>
          </w:rPr>
          <w:t>Observation 6</w:t>
        </w:r>
        <w:r>
          <w:rPr>
            <w:rFonts w:asciiTheme="minorHAnsi" w:hAnsiTheme="minorHAnsi"/>
            <w:b w:val="0"/>
            <w:noProof/>
          </w:rPr>
          <w:tab/>
        </w:r>
        <w:r w:rsidRPr="00F5692E">
          <w:rPr>
            <w:rStyle w:val="Hyperlink"/>
            <w:noProof/>
            <w:lang w:eastAsia="en-GB"/>
          </w:rPr>
          <w:t>The performance gain achieved by pre-compensation relies on accurate doppler shift estimation at gNB and reported CSI from UE. How to achieve both needs further study.</w:t>
        </w:r>
      </w:hyperlink>
    </w:p>
    <w:p w14:paraId="68716FC1" w14:textId="77777777" w:rsidR="00CB1B0F" w:rsidRDefault="00CB1B0F">
      <w:pPr>
        <w:pStyle w:val="TableofFigures"/>
        <w:tabs>
          <w:tab w:val="right" w:leader="dot" w:pos="9629"/>
        </w:tabs>
        <w:rPr>
          <w:rFonts w:asciiTheme="minorHAnsi" w:hAnsiTheme="minorHAnsi"/>
          <w:b w:val="0"/>
          <w:noProof/>
        </w:rPr>
      </w:pPr>
      <w:hyperlink w:anchor="_Toc68633201" w:history="1">
        <w:r w:rsidRPr="00F5692E">
          <w:rPr>
            <w:rStyle w:val="Hyperlink"/>
            <w:noProof/>
          </w:rPr>
          <w:t>Observation 7</w:t>
        </w:r>
        <w:r>
          <w:rPr>
            <w:rFonts w:asciiTheme="minorHAnsi" w:hAnsiTheme="minorHAnsi"/>
            <w:b w:val="0"/>
            <w:noProof/>
          </w:rPr>
          <w:tab/>
        </w:r>
        <w:r w:rsidRPr="00F5692E">
          <w:rPr>
            <w:rStyle w:val="Hyperlink"/>
            <w:noProof/>
          </w:rPr>
          <w:t>PUSCH based doppler estimation exhausting PDCCH and PUSCH resources when there’re many users in the network.</w:t>
        </w:r>
      </w:hyperlink>
    </w:p>
    <w:p w14:paraId="62D938A5" w14:textId="77777777" w:rsidR="00CB1B0F" w:rsidRDefault="00CB1B0F">
      <w:pPr>
        <w:pStyle w:val="TableofFigures"/>
        <w:tabs>
          <w:tab w:val="right" w:leader="dot" w:pos="9629"/>
        </w:tabs>
        <w:rPr>
          <w:rFonts w:asciiTheme="minorHAnsi" w:hAnsiTheme="minorHAnsi"/>
          <w:b w:val="0"/>
          <w:noProof/>
        </w:rPr>
      </w:pPr>
      <w:hyperlink w:anchor="_Toc68633202" w:history="1">
        <w:r w:rsidRPr="00F5692E">
          <w:rPr>
            <w:rStyle w:val="Hyperlink"/>
            <w:noProof/>
          </w:rPr>
          <w:t>Observation 8</w:t>
        </w:r>
        <w:r>
          <w:rPr>
            <w:rFonts w:asciiTheme="minorHAnsi" w:hAnsiTheme="minorHAnsi"/>
            <w:b w:val="0"/>
            <w:noProof/>
          </w:rPr>
          <w:tab/>
        </w:r>
        <w:r w:rsidRPr="00F5692E">
          <w:rPr>
            <w:rStyle w:val="Hyperlink"/>
            <w:noProof/>
          </w:rPr>
          <w:t>Doppler estimation based on SRS may need further study.</w:t>
        </w:r>
      </w:hyperlink>
    </w:p>
    <w:p w14:paraId="425F039C" w14:textId="77777777" w:rsidR="00CB1B0F" w:rsidRDefault="00CB1B0F">
      <w:pPr>
        <w:pStyle w:val="TableofFigures"/>
        <w:tabs>
          <w:tab w:val="right" w:leader="dot" w:pos="9629"/>
        </w:tabs>
        <w:rPr>
          <w:rFonts w:asciiTheme="minorHAnsi" w:hAnsiTheme="minorHAnsi"/>
          <w:b w:val="0"/>
          <w:noProof/>
        </w:rPr>
      </w:pPr>
      <w:hyperlink w:anchor="_Toc68633203" w:history="1">
        <w:r w:rsidRPr="00F5692E">
          <w:rPr>
            <w:rStyle w:val="Hyperlink"/>
            <w:noProof/>
          </w:rPr>
          <w:t>Observation 9</w:t>
        </w:r>
        <w:r>
          <w:rPr>
            <w:rFonts w:asciiTheme="minorHAnsi" w:hAnsiTheme="minorHAnsi"/>
            <w:b w:val="0"/>
            <w:noProof/>
          </w:rPr>
          <w:tab/>
        </w:r>
        <w:r w:rsidRPr="00F5692E">
          <w:rPr>
            <w:rStyle w:val="Hyperlink"/>
            <w:noProof/>
          </w:rPr>
          <w:t>Pre-compensation performs better than DPS at very low SNR, in which a UE is likely power limited.  Doppler estimation based on DL RS should be more reliable and accurate than based on a UL signal.</w:t>
        </w:r>
      </w:hyperlink>
    </w:p>
    <w:p w14:paraId="521A4034" w14:textId="77777777" w:rsidR="00CB1B0F" w:rsidRDefault="00CB1B0F">
      <w:pPr>
        <w:pStyle w:val="TableofFigures"/>
        <w:tabs>
          <w:tab w:val="right" w:leader="dot" w:pos="9629"/>
        </w:tabs>
        <w:rPr>
          <w:rFonts w:asciiTheme="minorHAnsi" w:hAnsiTheme="minorHAnsi"/>
          <w:b w:val="0"/>
          <w:noProof/>
        </w:rPr>
      </w:pPr>
      <w:hyperlink w:anchor="_Toc68633204" w:history="1">
        <w:r w:rsidRPr="00F5692E">
          <w:rPr>
            <w:rStyle w:val="Hyperlink"/>
            <w:noProof/>
          </w:rPr>
          <w:t>Observation 10</w:t>
        </w:r>
        <w:r>
          <w:rPr>
            <w:rFonts w:asciiTheme="minorHAnsi" w:hAnsiTheme="minorHAnsi"/>
            <w:b w:val="0"/>
            <w:noProof/>
          </w:rPr>
          <w:tab/>
        </w:r>
        <w:r w:rsidRPr="00F5692E">
          <w:rPr>
            <w:rStyle w:val="Hyperlink"/>
            <w:noProof/>
          </w:rPr>
          <w:t>In case of separate TRS per TRP and if a same Doppler spread is assumed from two TRPs, then variant A can be used.</w:t>
        </w:r>
      </w:hyperlink>
    </w:p>
    <w:p w14:paraId="541DDE23" w14:textId="77777777" w:rsidR="00CB1B0F" w:rsidRDefault="00CB1B0F">
      <w:pPr>
        <w:pStyle w:val="TableofFigures"/>
        <w:tabs>
          <w:tab w:val="right" w:leader="dot" w:pos="9629"/>
        </w:tabs>
        <w:rPr>
          <w:rFonts w:asciiTheme="minorHAnsi" w:hAnsiTheme="minorHAnsi"/>
          <w:b w:val="0"/>
          <w:noProof/>
        </w:rPr>
      </w:pPr>
      <w:hyperlink w:anchor="_Toc68633205" w:history="1">
        <w:r w:rsidRPr="00F5692E">
          <w:rPr>
            <w:rStyle w:val="Hyperlink"/>
            <w:noProof/>
          </w:rPr>
          <w:t>Observation 11</w:t>
        </w:r>
        <w:r>
          <w:rPr>
            <w:rFonts w:asciiTheme="minorHAnsi" w:hAnsiTheme="minorHAnsi"/>
            <w:b w:val="0"/>
            <w:noProof/>
          </w:rPr>
          <w:tab/>
        </w:r>
        <w:r w:rsidRPr="00F5692E">
          <w:rPr>
            <w:rStyle w:val="Hyperlink"/>
            <w:noProof/>
          </w:rPr>
          <w:t>In case that one TRS is transmitted with SFN and if a same Doppler spread is assumed from two TRPs, then variant B can be used.</w:t>
        </w:r>
      </w:hyperlink>
    </w:p>
    <w:p w14:paraId="18DFB6FD" w14:textId="77777777" w:rsidR="00CB1B0F" w:rsidRDefault="00CB1B0F">
      <w:pPr>
        <w:pStyle w:val="TableofFigures"/>
        <w:tabs>
          <w:tab w:val="right" w:leader="dot" w:pos="9629"/>
        </w:tabs>
        <w:rPr>
          <w:rFonts w:asciiTheme="minorHAnsi" w:hAnsiTheme="minorHAnsi"/>
          <w:b w:val="0"/>
          <w:noProof/>
        </w:rPr>
      </w:pPr>
      <w:hyperlink w:anchor="_Toc68633206" w:history="1">
        <w:r w:rsidRPr="00F5692E">
          <w:rPr>
            <w:rStyle w:val="Hyperlink"/>
            <w:noProof/>
          </w:rPr>
          <w:t>Observation 12</w:t>
        </w:r>
        <w:r>
          <w:rPr>
            <w:rFonts w:asciiTheme="minorHAnsi" w:hAnsiTheme="minorHAnsi"/>
            <w:b w:val="0"/>
            <w:noProof/>
          </w:rPr>
          <w:tab/>
        </w:r>
        <w:r w:rsidRPr="00F5692E">
          <w:rPr>
            <w:rStyle w:val="Hyperlink"/>
            <w:noProof/>
          </w:rPr>
          <w:t>Which variant to support also depends on how TRSs are transmitted.</w:t>
        </w:r>
      </w:hyperlink>
    </w:p>
    <w:p w14:paraId="597BCC52" w14:textId="77777777" w:rsidR="00CB1B0F" w:rsidRDefault="00CB1B0F">
      <w:pPr>
        <w:pStyle w:val="TableofFigures"/>
        <w:tabs>
          <w:tab w:val="right" w:leader="dot" w:pos="9629"/>
        </w:tabs>
        <w:rPr>
          <w:rFonts w:asciiTheme="minorHAnsi" w:hAnsiTheme="minorHAnsi"/>
          <w:b w:val="0"/>
          <w:noProof/>
        </w:rPr>
      </w:pPr>
      <w:hyperlink w:anchor="_Toc68633207" w:history="1">
        <w:r w:rsidRPr="00F5692E">
          <w:rPr>
            <w:rStyle w:val="Hyperlink"/>
            <w:noProof/>
          </w:rPr>
          <w:t>Observation 13</w:t>
        </w:r>
        <w:r>
          <w:rPr>
            <w:rFonts w:asciiTheme="minorHAnsi" w:hAnsiTheme="minorHAnsi"/>
            <w:b w:val="0"/>
            <w:noProof/>
          </w:rPr>
          <w:tab/>
        </w:r>
        <w:r w:rsidRPr="00F5692E">
          <w:rPr>
            <w:rStyle w:val="Hyperlink"/>
            <w:noProof/>
          </w:rPr>
          <w:t>Using “gradual timing adjustment” scheme for TA adjustment is not sufficient for HST scenario.</w:t>
        </w:r>
      </w:hyperlink>
    </w:p>
    <w:p w14:paraId="7D5A3968" w14:textId="77777777" w:rsidR="00CB1B0F" w:rsidRDefault="00CB1B0F">
      <w:pPr>
        <w:pStyle w:val="TableofFigures"/>
        <w:tabs>
          <w:tab w:val="right" w:leader="dot" w:pos="9629"/>
        </w:tabs>
        <w:rPr>
          <w:rFonts w:asciiTheme="minorHAnsi" w:hAnsiTheme="minorHAnsi"/>
          <w:b w:val="0"/>
          <w:noProof/>
        </w:rPr>
      </w:pPr>
      <w:hyperlink w:anchor="_Toc68633208" w:history="1">
        <w:r w:rsidRPr="00F5692E">
          <w:rPr>
            <w:rStyle w:val="Hyperlink"/>
            <w:noProof/>
          </w:rPr>
          <w:t>Observation 14</w:t>
        </w:r>
        <w:r>
          <w:rPr>
            <w:rFonts w:asciiTheme="minorHAnsi" w:hAnsiTheme="minorHAnsi"/>
            <w:b w:val="0"/>
            <w:noProof/>
          </w:rPr>
          <w:tab/>
        </w:r>
        <w:r w:rsidRPr="00F5692E">
          <w:rPr>
            <w:rStyle w:val="Hyperlink"/>
            <w:noProof/>
          </w:rPr>
          <w:t>The “one shot timing adjustment” TA scheme is a preferred solution for HST, however the RAN4 progress is not predictable.</w:t>
        </w:r>
      </w:hyperlink>
    </w:p>
    <w:p w14:paraId="6D3A206B" w14:textId="09593FE6" w:rsidR="006E1C82" w:rsidRDefault="006F6582" w:rsidP="008E065E">
      <w:pPr>
        <w:pStyle w:val="BodyText"/>
        <w:rPr>
          <w:b/>
          <w:bCs/>
        </w:rPr>
      </w:pPr>
      <w:r>
        <w:rPr>
          <w:b/>
          <w:bCs/>
        </w:rPr>
        <w:fldChar w:fldCharType="end"/>
      </w:r>
    </w:p>
    <w:p w14:paraId="69FA90F2" w14:textId="77777777" w:rsidR="006E1C82" w:rsidRDefault="006E1C82" w:rsidP="008E065E">
      <w:pPr>
        <w:pStyle w:val="BodyText"/>
        <w:rPr>
          <w:b/>
          <w:bCs/>
        </w:rPr>
      </w:pPr>
    </w:p>
    <w:p w14:paraId="4C97794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844CEAD" w14:textId="77777777" w:rsidR="00CB1B0F" w:rsidRDefault="006E1C82">
      <w:pPr>
        <w:pStyle w:val="TableofFigures"/>
        <w:tabs>
          <w:tab w:val="right" w:leader="dot" w:pos="9629"/>
        </w:tabs>
        <w:rPr>
          <w:rFonts w:asciiTheme="minorHAnsi" w:hAnsiTheme="minorHAnsi"/>
          <w:b w:val="0"/>
          <w:noProof/>
        </w:rPr>
      </w:pPr>
      <w:r>
        <w:rPr>
          <w:b w:val="0"/>
        </w:rPr>
        <w:fldChar w:fldCharType="begin"/>
      </w:r>
      <w:r>
        <w:rPr>
          <w:b w:val="0"/>
        </w:rPr>
        <w:instrText xml:space="preserve"> TOC \n \h \z \t "Proposal" \c </w:instrText>
      </w:r>
      <w:r>
        <w:rPr>
          <w:b w:val="0"/>
        </w:rPr>
        <w:fldChar w:fldCharType="separate"/>
      </w:r>
      <w:hyperlink w:anchor="_Toc68633209" w:history="1">
        <w:r w:rsidR="00CB1B0F" w:rsidRPr="0032482A">
          <w:rPr>
            <w:rStyle w:val="Hyperlink"/>
            <w:noProof/>
          </w:rPr>
          <w:t>Proposal 1</w:t>
        </w:r>
        <w:r w:rsidR="00CB1B0F">
          <w:rPr>
            <w:rFonts w:asciiTheme="minorHAnsi" w:hAnsiTheme="minorHAnsi"/>
            <w:b w:val="0"/>
            <w:noProof/>
          </w:rPr>
          <w:tab/>
        </w:r>
        <w:r w:rsidR="00CB1B0F" w:rsidRPr="0032482A">
          <w:rPr>
            <w:rStyle w:val="Hyperlink"/>
            <w:noProof/>
          </w:rPr>
          <w:t>Dynamic switching between s-TRP and SFNed transmission shall be supported.</w:t>
        </w:r>
      </w:hyperlink>
    </w:p>
    <w:p w14:paraId="72B99471" w14:textId="77777777" w:rsidR="00CB1B0F" w:rsidRDefault="00CB1B0F">
      <w:pPr>
        <w:pStyle w:val="TableofFigures"/>
        <w:tabs>
          <w:tab w:val="right" w:leader="dot" w:pos="9629"/>
        </w:tabs>
        <w:rPr>
          <w:rFonts w:asciiTheme="minorHAnsi" w:hAnsiTheme="minorHAnsi"/>
          <w:b w:val="0"/>
          <w:noProof/>
        </w:rPr>
      </w:pPr>
      <w:hyperlink w:anchor="_Toc68633210" w:history="1">
        <w:r w:rsidRPr="0032482A">
          <w:rPr>
            <w:rStyle w:val="Hyperlink"/>
            <w:noProof/>
          </w:rPr>
          <w:t>Proposal 2</w:t>
        </w:r>
        <w:r>
          <w:rPr>
            <w:rFonts w:asciiTheme="minorHAnsi" w:hAnsiTheme="minorHAnsi"/>
            <w:b w:val="0"/>
            <w:noProof/>
          </w:rPr>
          <w:tab/>
        </w:r>
        <w:r w:rsidRPr="0032482A">
          <w:rPr>
            <w:rStyle w:val="Hyperlink"/>
            <w:noProof/>
          </w:rPr>
          <w:t>For a CORESET activated with two TCI states, one of the two activated TCI states is used as the default TCI state, FFS whether the one is specified or indicated in a MAC CE activating the TCI states.</w:t>
        </w:r>
      </w:hyperlink>
    </w:p>
    <w:p w14:paraId="5480ABD6" w14:textId="77777777" w:rsidR="00CB1B0F" w:rsidRDefault="00CB1B0F">
      <w:pPr>
        <w:pStyle w:val="TableofFigures"/>
        <w:tabs>
          <w:tab w:val="right" w:leader="dot" w:pos="9629"/>
        </w:tabs>
        <w:rPr>
          <w:rFonts w:asciiTheme="minorHAnsi" w:hAnsiTheme="minorHAnsi"/>
          <w:b w:val="0"/>
          <w:noProof/>
        </w:rPr>
      </w:pPr>
      <w:hyperlink w:anchor="_Toc68633211" w:history="1">
        <w:r w:rsidRPr="0032482A">
          <w:rPr>
            <w:rStyle w:val="Hyperlink"/>
            <w:noProof/>
          </w:rPr>
          <w:t>Proposal 3</w:t>
        </w:r>
        <w:r>
          <w:rPr>
            <w:rFonts w:asciiTheme="minorHAnsi" w:hAnsiTheme="minorHAnsi"/>
            <w:b w:val="0"/>
            <w:noProof/>
          </w:rPr>
          <w:tab/>
        </w:r>
        <w:r w:rsidRPr="0032482A">
          <w:rPr>
            <w:rStyle w:val="Hyperlink"/>
            <w:noProof/>
          </w:rPr>
          <w:t xml:space="preserve">When two TCI states are activated for a CORESET, support inclusion of reference signals used as QCL sources in the two activated TCI states as BFD-RSs in the single BFD-RS set </w:t>
        </w:r>
        <m:oMath>
          <m:r>
            <m:rPr>
              <m:sty m:val="bi"/>
            </m:rPr>
            <w:rPr>
              <w:rStyle w:val="Hyperlink"/>
              <w:rFonts w:ascii="Cambria Math"/>
              <w:noProof/>
            </w:rPr>
            <m:t>q</m:t>
          </m:r>
          <m:r>
            <m:rPr>
              <m:sty m:val="bi"/>
            </m:rPr>
            <w:rPr>
              <w:rStyle w:val="Hyperlink"/>
              <w:rFonts w:ascii="Cambria Math"/>
              <w:noProof/>
            </w:rPr>
            <m:t>0</m:t>
          </m:r>
        </m:oMath>
        <w:r w:rsidRPr="0032482A">
          <w:rPr>
            <w:rStyle w:val="Hyperlink"/>
            <w:noProof/>
          </w:rPr>
          <w:t>. If the activated TCI states contains two reference signals, the UE will use the reference signals configured with QCL-TypeD</w:t>
        </w:r>
      </w:hyperlink>
    </w:p>
    <w:p w14:paraId="674D0316" w14:textId="77777777" w:rsidR="00CB1B0F" w:rsidRDefault="00CB1B0F">
      <w:pPr>
        <w:pStyle w:val="TableofFigures"/>
        <w:tabs>
          <w:tab w:val="right" w:leader="dot" w:pos="9629"/>
        </w:tabs>
        <w:rPr>
          <w:rFonts w:asciiTheme="minorHAnsi" w:hAnsiTheme="minorHAnsi"/>
          <w:b w:val="0"/>
          <w:noProof/>
        </w:rPr>
      </w:pPr>
      <w:hyperlink w:anchor="_Toc68633212" w:history="1">
        <w:r w:rsidRPr="0032482A">
          <w:rPr>
            <w:rStyle w:val="Hyperlink"/>
            <w:noProof/>
          </w:rPr>
          <w:t>Proposal 4</w:t>
        </w:r>
        <w:r>
          <w:rPr>
            <w:rFonts w:asciiTheme="minorHAnsi" w:hAnsiTheme="minorHAnsi"/>
            <w:b w:val="0"/>
            <w:noProof/>
          </w:rPr>
          <w:tab/>
        </w:r>
        <w:r w:rsidRPr="0032482A">
          <w:rPr>
            <w:rStyle w:val="Hyperlink"/>
            <w:noProof/>
          </w:rPr>
          <w:t>For gNB based Doppler pre-compensation, there is no need to indicate a DL RS to a UE as a source RS for deriving the UL frequency.</w:t>
        </w:r>
      </w:hyperlink>
    </w:p>
    <w:p w14:paraId="107C54BD" w14:textId="77777777" w:rsidR="00CB1B0F" w:rsidRDefault="00CB1B0F">
      <w:pPr>
        <w:pStyle w:val="TableofFigures"/>
        <w:tabs>
          <w:tab w:val="right" w:leader="dot" w:pos="9629"/>
        </w:tabs>
        <w:rPr>
          <w:rFonts w:asciiTheme="minorHAnsi" w:hAnsiTheme="minorHAnsi"/>
          <w:b w:val="0"/>
          <w:noProof/>
        </w:rPr>
      </w:pPr>
      <w:hyperlink w:anchor="_Toc68633213" w:history="1">
        <w:r w:rsidRPr="0032482A">
          <w:rPr>
            <w:rStyle w:val="Hyperlink"/>
            <w:noProof/>
          </w:rPr>
          <w:t>Proposal 5</w:t>
        </w:r>
        <w:r>
          <w:rPr>
            <w:rFonts w:asciiTheme="minorHAnsi" w:hAnsiTheme="minorHAnsi"/>
            <w:b w:val="0"/>
            <w:noProof/>
          </w:rPr>
          <w:tab/>
        </w:r>
        <w:r w:rsidRPr="0032482A">
          <w:rPr>
            <w:rStyle w:val="Hyperlink"/>
            <w:noProof/>
          </w:rPr>
          <w:t>For SFN with Doppler pre-compensation, UE reporting of Doppler shift is preferred.</w:t>
        </w:r>
      </w:hyperlink>
    </w:p>
    <w:p w14:paraId="0CCB7FCD" w14:textId="77777777" w:rsidR="00CB1B0F" w:rsidRDefault="00CB1B0F">
      <w:pPr>
        <w:pStyle w:val="TableofFigures"/>
        <w:tabs>
          <w:tab w:val="right" w:leader="dot" w:pos="9629"/>
        </w:tabs>
        <w:rPr>
          <w:rFonts w:asciiTheme="minorHAnsi" w:hAnsiTheme="minorHAnsi"/>
          <w:b w:val="0"/>
          <w:noProof/>
        </w:rPr>
      </w:pPr>
      <w:hyperlink w:anchor="_Toc68633214" w:history="1">
        <w:r w:rsidRPr="0032482A">
          <w:rPr>
            <w:rStyle w:val="Hyperlink"/>
            <w:rFonts w:eastAsia="Arial"/>
            <w:noProof/>
            <w:lang w:val="en-US"/>
          </w:rPr>
          <w:t>Proposal 6</w:t>
        </w:r>
        <w:r>
          <w:rPr>
            <w:rFonts w:asciiTheme="minorHAnsi" w:hAnsiTheme="minorHAnsi"/>
            <w:b w:val="0"/>
            <w:noProof/>
          </w:rPr>
          <w:tab/>
        </w:r>
        <w:r w:rsidRPr="0032482A">
          <w:rPr>
            <w:rStyle w:val="Hyperlink"/>
            <w:rFonts w:eastAsia="Arial"/>
            <w:noProof/>
            <w:lang w:val="en-US"/>
          </w:rPr>
          <w:t>Variant B is slightly preferred for gNB based pre-compensation scheme.</w:t>
        </w:r>
      </w:hyperlink>
    </w:p>
    <w:p w14:paraId="75F2843B" w14:textId="77777777" w:rsidR="00CB1B0F" w:rsidRDefault="00CB1B0F">
      <w:pPr>
        <w:pStyle w:val="TableofFigures"/>
        <w:tabs>
          <w:tab w:val="right" w:leader="dot" w:pos="9629"/>
        </w:tabs>
        <w:rPr>
          <w:rFonts w:asciiTheme="minorHAnsi" w:hAnsiTheme="minorHAnsi"/>
          <w:b w:val="0"/>
          <w:noProof/>
        </w:rPr>
      </w:pPr>
      <w:hyperlink w:anchor="_Toc68633215" w:history="1">
        <w:r w:rsidRPr="0032482A">
          <w:rPr>
            <w:rStyle w:val="Hyperlink"/>
            <w:noProof/>
          </w:rPr>
          <w:t>Proposal 7</w:t>
        </w:r>
        <w:r>
          <w:rPr>
            <w:rFonts w:asciiTheme="minorHAnsi" w:hAnsiTheme="minorHAnsi"/>
            <w:b w:val="0"/>
            <w:noProof/>
          </w:rPr>
          <w:tab/>
        </w:r>
        <w:r w:rsidRPr="0032482A">
          <w:rPr>
            <w:rStyle w:val="Hyperlink"/>
            <w:noProof/>
          </w:rPr>
          <w:t>Study TA issue in HST scenario in RAN1.</w:t>
        </w:r>
      </w:hyperlink>
    </w:p>
    <w:p w14:paraId="431BE992" w14:textId="73C7C471" w:rsidR="006E1C82" w:rsidRPr="00CE0424" w:rsidRDefault="006E1C82" w:rsidP="006E1C82">
      <w:pPr>
        <w:pStyle w:val="BodyText"/>
        <w:rPr>
          <w:b/>
          <w:bCs/>
        </w:rPr>
      </w:pPr>
      <w:r>
        <w:rPr>
          <w:b/>
        </w:rPr>
        <w:fldChar w:fldCharType="end"/>
      </w:r>
      <w:r w:rsidRPr="00CE0424">
        <w:rPr>
          <w:b/>
          <w:bCs/>
        </w:rPr>
        <w:t xml:space="preserve"> </w:t>
      </w:r>
    </w:p>
    <w:p w14:paraId="20DC6799" w14:textId="77777777" w:rsidR="008E065E" w:rsidRPr="00CE0424" w:rsidRDefault="008E065E" w:rsidP="008E065E">
      <w:pPr>
        <w:rPr>
          <w:b/>
          <w:bCs/>
        </w:rPr>
      </w:pPr>
    </w:p>
    <w:p w14:paraId="4E28C365" w14:textId="77777777" w:rsidR="00C01F33" w:rsidRPr="00CE0424" w:rsidRDefault="00C01F33" w:rsidP="006E062C"/>
    <w:p w14:paraId="0CDCDFAC" w14:textId="2AD2355B" w:rsidR="00F507D1" w:rsidRPr="00CE0424" w:rsidRDefault="001B63B4" w:rsidP="00CE0424">
      <w:pPr>
        <w:pStyle w:val="Heading1"/>
      </w:pPr>
      <w:bookmarkStart w:id="29" w:name="_In-sequence_SDU_delivery"/>
      <w:bookmarkEnd w:id="29"/>
      <w:r>
        <w:t xml:space="preserve">4. </w:t>
      </w:r>
      <w:r w:rsidR="00F507D1" w:rsidRPr="00CE0424">
        <w:t>References</w:t>
      </w:r>
    </w:p>
    <w:p w14:paraId="070E0F7D" w14:textId="600042E8" w:rsidR="000850F5" w:rsidRPr="000850F5" w:rsidRDefault="0073085D" w:rsidP="000850F5">
      <w:pPr>
        <w:pStyle w:val="Reference"/>
      </w:pPr>
      <w:bookmarkStart w:id="30" w:name="_Ref54354720"/>
      <w:bookmarkStart w:id="31" w:name="_Ref174151459"/>
      <w:bookmarkStart w:id="32" w:name="_Ref189809556"/>
      <w:r>
        <w:t>Chairman’s notes, RAN1#10</w:t>
      </w:r>
      <w:r w:rsidR="00BE242C">
        <w:t>4</w:t>
      </w:r>
      <w:r>
        <w:t xml:space="preserve">e, </w:t>
      </w:r>
      <w:r w:rsidR="00BE242C" w:rsidRPr="00BE242C">
        <w:rPr>
          <w:bCs/>
          <w:lang w:val="en-US"/>
        </w:rPr>
        <w:t>3GPP TSG RAN WG1 #104-e, January 25</w:t>
      </w:r>
      <w:r w:rsidR="00BE242C" w:rsidRPr="00BE242C">
        <w:rPr>
          <w:bCs/>
          <w:vertAlign w:val="superscript"/>
          <w:lang w:val="en-US"/>
        </w:rPr>
        <w:t>th</w:t>
      </w:r>
      <w:r w:rsidR="00BE242C" w:rsidRPr="00BE242C">
        <w:rPr>
          <w:bCs/>
          <w:lang w:val="en-US"/>
        </w:rPr>
        <w:t xml:space="preserve"> – February 5</w:t>
      </w:r>
      <w:r w:rsidR="00BE242C" w:rsidRPr="00BE242C">
        <w:rPr>
          <w:bCs/>
          <w:vertAlign w:val="superscript"/>
          <w:lang w:val="en-US"/>
        </w:rPr>
        <w:t>th</w:t>
      </w:r>
      <w:r w:rsidR="00BE242C" w:rsidRPr="00BE242C">
        <w:rPr>
          <w:bCs/>
          <w:lang w:val="en-US"/>
        </w:rPr>
        <w:t>, 2021</w:t>
      </w:r>
    </w:p>
    <w:bookmarkEnd w:id="30"/>
    <w:p w14:paraId="7CB7AE96" w14:textId="77777777" w:rsidR="005D1995" w:rsidRDefault="009D5709" w:rsidP="00BE78D3">
      <w:pPr>
        <w:pStyle w:val="Reference"/>
      </w:pPr>
      <w:r>
        <w:t>Chairman’s notes, RAN1#10</w:t>
      </w:r>
      <w:r>
        <w:t>3</w:t>
      </w:r>
      <w:r>
        <w:t xml:space="preserve">e, </w:t>
      </w:r>
      <w:r w:rsidRPr="00BE242C">
        <w:rPr>
          <w:bCs/>
          <w:lang w:val="en-US"/>
        </w:rPr>
        <w:t>3GPP TSG RAN WG1 #10</w:t>
      </w:r>
      <w:r>
        <w:rPr>
          <w:bCs/>
          <w:lang w:val="en-US"/>
        </w:rPr>
        <w:t>3</w:t>
      </w:r>
      <w:r w:rsidRPr="00BE242C">
        <w:rPr>
          <w:bCs/>
          <w:lang w:val="en-US"/>
        </w:rPr>
        <w:t>-e,</w:t>
      </w:r>
      <w:r w:rsidR="0016670B" w:rsidRPr="0016670B">
        <w:t xml:space="preserve"> </w:t>
      </w:r>
      <w:r w:rsidR="0016670B">
        <w:t>October 26</w:t>
      </w:r>
      <w:r w:rsidR="0016670B" w:rsidRPr="0016670B">
        <w:rPr>
          <w:vertAlign w:val="superscript"/>
        </w:rPr>
        <w:t>th</w:t>
      </w:r>
      <w:r w:rsidR="0016670B">
        <w:t xml:space="preserve"> </w:t>
      </w:r>
      <w:r w:rsidR="0016670B">
        <w:t>- November 13</w:t>
      </w:r>
      <w:r w:rsidR="0016670B" w:rsidRPr="0016670B">
        <w:rPr>
          <w:vertAlign w:val="superscript"/>
        </w:rPr>
        <w:t>th</w:t>
      </w:r>
      <w:r w:rsidR="0016670B" w:rsidRPr="000850F5">
        <w:t>, 2020</w:t>
      </w:r>
    </w:p>
    <w:p w14:paraId="2DB1A349" w14:textId="77777777" w:rsidR="005D1995" w:rsidRPr="005D1995" w:rsidRDefault="005D1995" w:rsidP="005D1995">
      <w:pPr>
        <w:pStyle w:val="Reference"/>
        <w:overflowPunct w:val="0"/>
        <w:autoSpaceDE w:val="0"/>
        <w:autoSpaceDN w:val="0"/>
        <w:adjustRightInd w:val="0"/>
        <w:spacing w:line="240" w:lineRule="auto"/>
        <w:textAlignment w:val="baseline"/>
        <w:rPr>
          <w:lang w:val="en-US"/>
        </w:rPr>
      </w:pPr>
      <w:bookmarkStart w:id="33" w:name="_Ref54266566"/>
      <w:r w:rsidRPr="005D1995">
        <w:rPr>
          <w:lang w:val="en-US"/>
        </w:rPr>
        <w:t>3GPP R1-2007201, “Summary of AI: 8.1.2.4 Enhancements on HST-SFN deployment” Intel Corporation, RAN1 #102-e, Aug. 2020.</w:t>
      </w:r>
      <w:bookmarkEnd w:id="33"/>
    </w:p>
    <w:p w14:paraId="0D3EA6FA" w14:textId="116F7A68" w:rsidR="009D5709" w:rsidRPr="005D1995" w:rsidRDefault="00BE78D3" w:rsidP="00BE78D3">
      <w:pPr>
        <w:pStyle w:val="Reference"/>
        <w:rPr>
          <w:lang w:val="en-US"/>
        </w:rPr>
      </w:pPr>
      <w:r w:rsidRPr="005D1995">
        <w:rPr>
          <w:lang w:val="en-US"/>
        </w:rPr>
        <w:br w:type="page"/>
      </w:r>
    </w:p>
    <w:p w14:paraId="2551EC49" w14:textId="40C30B85" w:rsidR="002E3BB8" w:rsidRPr="005D1995" w:rsidRDefault="002E3BB8" w:rsidP="002E3BB8">
      <w:pPr>
        <w:pStyle w:val="Reference"/>
        <w:numPr>
          <w:ilvl w:val="0"/>
          <w:numId w:val="0"/>
        </w:numPr>
        <w:ind w:left="567" w:hanging="567"/>
        <w:rPr>
          <w:lang w:val="en-US"/>
        </w:rPr>
      </w:pPr>
    </w:p>
    <w:p w14:paraId="159DCDE7" w14:textId="607C1284" w:rsidR="002E3BB8" w:rsidRDefault="001B63B4" w:rsidP="002E3BB8">
      <w:pPr>
        <w:pStyle w:val="Heading1"/>
      </w:pPr>
      <w:r>
        <w:t xml:space="preserve">5. </w:t>
      </w:r>
      <w:r w:rsidR="002E3BB8">
        <w:t>Appendix: Evaluation Assumptions</w:t>
      </w:r>
      <w:r w:rsidR="00F47133">
        <w:t xml:space="preserve"> and Setup</w:t>
      </w:r>
    </w:p>
    <w:p w14:paraId="62F14DE2" w14:textId="77777777" w:rsidR="00EF4179" w:rsidRPr="00DE6CA6" w:rsidRDefault="00EF4179" w:rsidP="00EF4179">
      <w:pPr>
        <w:rPr>
          <w:lang w:val="en-US"/>
        </w:rPr>
      </w:pPr>
    </w:p>
    <w:p w14:paraId="1B118043" w14:textId="656995ED" w:rsidR="00E675E6" w:rsidRPr="00DE6CA6" w:rsidRDefault="00E675E6" w:rsidP="00E675E6">
      <w:pPr>
        <w:pStyle w:val="Caption"/>
        <w:keepNext/>
        <w:jc w:val="center"/>
        <w:rPr>
          <w:lang w:val="en-US"/>
        </w:rPr>
      </w:pPr>
      <w:bookmarkStart w:id="34" w:name="_Ref54267480"/>
      <w:r w:rsidRPr="00DE6CA6">
        <w:rPr>
          <w:lang w:val="en-US"/>
        </w:rPr>
        <w:t xml:space="preserve">Table </w:t>
      </w:r>
      <w:r>
        <w:fldChar w:fldCharType="begin"/>
      </w:r>
      <w:r w:rsidRPr="00DE6CA6">
        <w:rPr>
          <w:lang w:val="en-US"/>
        </w:rPr>
        <w:instrText>SEQ Table \* ARABIC</w:instrText>
      </w:r>
      <w:r>
        <w:fldChar w:fldCharType="separate"/>
      </w:r>
      <w:r w:rsidR="005C7A70" w:rsidRPr="00DE6CA6">
        <w:rPr>
          <w:noProof/>
          <w:lang w:val="en-US"/>
        </w:rPr>
        <w:t>1</w:t>
      </w:r>
      <w:r>
        <w:fldChar w:fldCharType="end"/>
      </w:r>
      <w:bookmarkEnd w:id="34"/>
      <w:r w:rsidRPr="00DE6CA6">
        <w:rPr>
          <w:lang w:val="en-US"/>
        </w:rPr>
        <w:t>: Evaluation assumptions for FR1</w:t>
      </w:r>
    </w:p>
    <w:tbl>
      <w:tblPr>
        <w:tblW w:w="8318" w:type="dxa"/>
        <w:jc w:val="center"/>
        <w:tblCellMar>
          <w:left w:w="0" w:type="dxa"/>
          <w:right w:w="0" w:type="dxa"/>
        </w:tblCellMar>
        <w:tblLook w:val="04A0" w:firstRow="1" w:lastRow="0" w:firstColumn="1" w:lastColumn="0" w:noHBand="0" w:noVBand="1"/>
      </w:tblPr>
      <w:tblGrid>
        <w:gridCol w:w="2967"/>
        <w:gridCol w:w="5351"/>
      </w:tblGrid>
      <w:tr w:rsidR="00EF4179" w:rsidRPr="002C2A03" w14:paraId="6866DD07" w14:textId="77777777" w:rsidTr="00E77B0F">
        <w:trPr>
          <w:trHeight w:val="379"/>
          <w:jc w:val="center"/>
        </w:trPr>
        <w:tc>
          <w:tcPr>
            <w:tcW w:w="29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83A0996" w14:textId="77777777" w:rsidR="00EF4179" w:rsidRPr="002C2A03" w:rsidRDefault="00EF4179" w:rsidP="00773757">
            <w:pPr>
              <w:ind w:left="720" w:hanging="720"/>
              <w:jc w:val="center"/>
              <w:rPr>
                <w:rFonts w:ascii="Arial" w:hAnsi="Arial" w:cs="Arial"/>
                <w:b/>
              </w:rPr>
            </w:pPr>
            <w:r w:rsidRPr="002C2A03">
              <w:rPr>
                <w:rFonts w:ascii="Arial" w:hAnsi="Arial" w:cs="Arial"/>
                <w:b/>
              </w:rPr>
              <w:t>Parameter</w:t>
            </w:r>
          </w:p>
        </w:tc>
        <w:tc>
          <w:tcPr>
            <w:tcW w:w="535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8E8A93" w14:textId="77777777" w:rsidR="00EF4179" w:rsidRPr="002C2A03" w:rsidRDefault="00EF4179" w:rsidP="00773757">
            <w:pPr>
              <w:ind w:left="720" w:hanging="720"/>
              <w:jc w:val="center"/>
              <w:rPr>
                <w:rFonts w:ascii="Arial" w:hAnsi="Arial" w:cs="Arial"/>
                <w:b/>
              </w:rPr>
            </w:pPr>
            <w:r w:rsidRPr="002C2A03">
              <w:rPr>
                <w:rFonts w:ascii="Arial" w:hAnsi="Arial" w:cs="Arial"/>
                <w:b/>
              </w:rPr>
              <w:t>Value</w:t>
            </w:r>
          </w:p>
        </w:tc>
      </w:tr>
      <w:tr w:rsidR="00EF4179" w:rsidRPr="002C2A03" w14:paraId="2E20ADBB" w14:textId="77777777" w:rsidTr="00E77B0F">
        <w:trPr>
          <w:trHeight w:val="379"/>
          <w:jc w:val="center"/>
        </w:trPr>
        <w:tc>
          <w:tcPr>
            <w:tcW w:w="29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975AF86" w14:textId="144ECB13" w:rsidR="00EF4179" w:rsidRPr="00EF4179" w:rsidRDefault="00EF4179" w:rsidP="000E6E38">
            <w:pPr>
              <w:ind w:left="720" w:hanging="720"/>
              <w:rPr>
                <w:rFonts w:ascii="Arial" w:hAnsi="Arial" w:cs="Arial"/>
                <w:bCs/>
              </w:rPr>
            </w:pPr>
            <w:r w:rsidRPr="00EF4179">
              <w:rPr>
                <w:rFonts w:ascii="Arial" w:hAnsi="Arial" w:cs="Arial"/>
                <w:bCs/>
              </w:rPr>
              <w:t>Deployment</w:t>
            </w:r>
          </w:p>
        </w:tc>
        <w:tc>
          <w:tcPr>
            <w:tcW w:w="535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DDF80F" w14:textId="77777777" w:rsidR="00EF4179" w:rsidRPr="000E6E38" w:rsidRDefault="00EF4179" w:rsidP="000E6E38">
            <w:pPr>
              <w:spacing w:after="0"/>
              <w:rPr>
                <w:rFonts w:ascii="Arial" w:hAnsi="Arial" w:cs="Arial"/>
              </w:rPr>
            </w:pPr>
            <w:r w:rsidRPr="000E6E38">
              <w:rPr>
                <w:rFonts w:ascii="Arial" w:hAnsi="Arial" w:cs="Arial"/>
              </w:rPr>
              <w:t>Ds=700m, Dmin=150m</w:t>
            </w:r>
          </w:p>
          <w:p w14:paraId="32DB9CF2" w14:textId="515B3422" w:rsidR="00EF4179" w:rsidRPr="000E6E38" w:rsidRDefault="00EF4179" w:rsidP="000E6E38">
            <w:pPr>
              <w:spacing w:after="0"/>
              <w:rPr>
                <w:rFonts w:ascii="Arial" w:hAnsi="Arial" w:cs="Arial"/>
                <w:b/>
              </w:rPr>
            </w:pPr>
            <w:r w:rsidRPr="000E6E38">
              <w:rPr>
                <w:rFonts w:ascii="Arial" w:hAnsi="Arial" w:cs="Arial"/>
              </w:rPr>
              <w:t xml:space="preserve">TRP height: </w:t>
            </w:r>
            <w:r w:rsidRPr="000E6E38">
              <w:rPr>
                <w:rFonts w:ascii="Arial" w:hAnsi="Arial" w:cs="Arial"/>
                <w:kern w:val="24"/>
              </w:rPr>
              <w:t>35</w:t>
            </w:r>
            <w:r w:rsidRPr="000E6E38">
              <w:rPr>
                <w:rFonts w:ascii="Arial" w:hAnsi="Arial" w:cs="Arial"/>
              </w:rPr>
              <w:t xml:space="preserve">m, UE height: 1.5m </w:t>
            </w:r>
          </w:p>
        </w:tc>
      </w:tr>
      <w:tr w:rsidR="00EF4179" w:rsidRPr="002C2A03" w14:paraId="55B919C8" w14:textId="77777777" w:rsidTr="00E77B0F">
        <w:trPr>
          <w:trHeight w:val="379"/>
          <w:jc w:val="center"/>
        </w:trPr>
        <w:tc>
          <w:tcPr>
            <w:tcW w:w="29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B5435D" w14:textId="460BE5C2" w:rsidR="00EF4179" w:rsidRPr="00EF4179" w:rsidRDefault="00EF4179" w:rsidP="000E6E38">
            <w:pPr>
              <w:ind w:left="720" w:hanging="720"/>
              <w:rPr>
                <w:rFonts w:ascii="Arial" w:hAnsi="Arial" w:cs="Arial"/>
                <w:bCs/>
              </w:rPr>
            </w:pPr>
            <w:r>
              <w:rPr>
                <w:rFonts w:ascii="Arial" w:hAnsi="Arial" w:cs="Arial"/>
                <w:bCs/>
              </w:rPr>
              <w:t>Duplexing</w:t>
            </w:r>
          </w:p>
        </w:tc>
        <w:tc>
          <w:tcPr>
            <w:tcW w:w="535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E5F372" w14:textId="493D1651" w:rsidR="00EF4179" w:rsidRPr="000E6E38" w:rsidRDefault="00EF4179" w:rsidP="000E6E38">
            <w:pPr>
              <w:spacing w:after="0"/>
              <w:rPr>
                <w:rFonts w:ascii="Arial" w:hAnsi="Arial" w:cs="Arial"/>
              </w:rPr>
            </w:pPr>
            <w:r w:rsidRPr="000E6E38">
              <w:rPr>
                <w:rFonts w:ascii="Arial" w:hAnsi="Arial" w:cs="Arial"/>
              </w:rPr>
              <w:t>FDD</w:t>
            </w:r>
          </w:p>
        </w:tc>
      </w:tr>
      <w:tr w:rsidR="00EF4179" w:rsidRPr="002C2A03" w14:paraId="5CCAF466"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A3527" w14:textId="77777777" w:rsidR="00EF4179" w:rsidRPr="002C2A03" w:rsidRDefault="00EF4179" w:rsidP="000E6E38">
            <w:pPr>
              <w:ind w:left="720" w:hanging="720"/>
              <w:rPr>
                <w:rFonts w:ascii="Arial" w:hAnsi="Arial" w:cs="Arial"/>
              </w:rPr>
            </w:pPr>
            <w:r w:rsidRPr="002C2A03">
              <w:rPr>
                <w:rFonts w:ascii="Arial" w:hAnsi="Arial" w:cs="Arial"/>
              </w:rPr>
              <w:t>Carrier frequency</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4D15EA51" w14:textId="567EAC88" w:rsidR="00EF4179" w:rsidRPr="000E6E38" w:rsidRDefault="00EF4179" w:rsidP="000E6E38">
            <w:pPr>
              <w:keepNext/>
              <w:spacing w:before="20" w:after="20" w:line="276" w:lineRule="auto"/>
              <w:ind w:left="720" w:hanging="720"/>
              <w:rPr>
                <w:rFonts w:ascii="Arial" w:hAnsi="Arial" w:cs="Arial"/>
              </w:rPr>
            </w:pPr>
            <w:r w:rsidRPr="000E6E38">
              <w:rPr>
                <w:rFonts w:ascii="Arial" w:hAnsi="Arial" w:cs="Arial"/>
              </w:rPr>
              <w:t>2 GHz</w:t>
            </w:r>
            <w:r w:rsidR="00A4771A">
              <w:rPr>
                <w:rFonts w:ascii="Arial" w:hAnsi="Arial" w:cs="Arial"/>
              </w:rPr>
              <w:t>, 3.5 GHz</w:t>
            </w:r>
          </w:p>
        </w:tc>
      </w:tr>
      <w:tr w:rsidR="00EF4179" w:rsidRPr="002C2A03" w14:paraId="7463EA86"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0ED820" w14:textId="77777777" w:rsidR="00EF4179" w:rsidRPr="002C2A03" w:rsidRDefault="00EF4179" w:rsidP="000E6E38">
            <w:pPr>
              <w:ind w:left="720" w:hanging="720"/>
              <w:rPr>
                <w:rFonts w:ascii="Arial" w:hAnsi="Arial" w:cs="Arial"/>
              </w:rPr>
            </w:pPr>
            <w:r w:rsidRPr="002C2A03">
              <w:rPr>
                <w:rFonts w:ascii="Arial" w:hAnsi="Arial" w:cs="Arial"/>
              </w:rPr>
              <w:t>Sub-carrier spacing</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6186331E" w14:textId="77777777" w:rsidR="00EF4179" w:rsidRPr="000E6E38" w:rsidRDefault="00EF4179" w:rsidP="000E6E38">
            <w:pPr>
              <w:keepNext/>
              <w:spacing w:before="20" w:after="20" w:line="276" w:lineRule="auto"/>
              <w:ind w:left="720" w:hanging="720"/>
              <w:rPr>
                <w:rFonts w:ascii="Arial" w:hAnsi="Arial" w:cs="Arial"/>
              </w:rPr>
            </w:pPr>
            <w:r w:rsidRPr="000E6E38">
              <w:rPr>
                <w:rFonts w:ascii="Arial" w:hAnsi="Arial" w:cs="Arial"/>
              </w:rPr>
              <w:t>30 kHz</w:t>
            </w:r>
          </w:p>
        </w:tc>
      </w:tr>
      <w:tr w:rsidR="00EF4179" w:rsidRPr="002C2A03" w14:paraId="42A61F3B"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2914B6" w14:textId="3EA7222A" w:rsidR="00EF4179" w:rsidRPr="002C2A03" w:rsidRDefault="00365D39" w:rsidP="000E6E38">
            <w:pPr>
              <w:ind w:left="720" w:hanging="720"/>
              <w:rPr>
                <w:rFonts w:ascii="Arial" w:hAnsi="Arial" w:cs="Arial"/>
              </w:rPr>
            </w:pPr>
            <w:r>
              <w:rPr>
                <w:rFonts w:ascii="Arial" w:hAnsi="Arial" w:cs="Arial"/>
              </w:rPr>
              <w:t>Allocation</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1B0C51AD" w14:textId="4AA8CA1F" w:rsidR="00EF4179" w:rsidRPr="000E6E38" w:rsidRDefault="00EF4179" w:rsidP="000E6E38">
            <w:pPr>
              <w:spacing w:before="40" w:after="40"/>
              <w:rPr>
                <w:rFonts w:ascii="Arial" w:hAnsi="Arial" w:cs="Arial"/>
                <w:lang w:val="es-ES_tradnl"/>
              </w:rPr>
            </w:pPr>
            <w:r w:rsidRPr="000E6E38">
              <w:rPr>
                <w:rFonts w:ascii="Arial" w:hAnsi="Arial" w:cs="Arial"/>
              </w:rPr>
              <w:t>50 PRBs</w:t>
            </w:r>
            <w:r w:rsidR="00365D39" w:rsidRPr="000E6E38">
              <w:rPr>
                <w:rFonts w:ascii="Arial" w:hAnsi="Arial" w:cs="Arial"/>
              </w:rPr>
              <w:t xml:space="preserve"> (~20 MHz)</w:t>
            </w:r>
          </w:p>
        </w:tc>
      </w:tr>
      <w:tr w:rsidR="00067342" w:rsidRPr="002C2A03" w14:paraId="072E7623"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107974" w14:textId="3C1074BE" w:rsidR="00067342" w:rsidRPr="002C2A03" w:rsidRDefault="00067342" w:rsidP="000E6E38">
            <w:pPr>
              <w:ind w:left="720" w:hanging="720"/>
              <w:rPr>
                <w:rFonts w:ascii="Arial" w:hAnsi="Arial" w:cs="Arial"/>
              </w:rPr>
            </w:pPr>
            <w:r>
              <w:rPr>
                <w:rFonts w:ascii="Arial" w:hAnsi="Arial" w:cs="Arial"/>
              </w:rPr>
              <w:t>PDSCH mapping</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7510237D" w14:textId="74D4FA80" w:rsidR="00067342" w:rsidRPr="000E6E38" w:rsidRDefault="00067342" w:rsidP="000E6E38">
            <w:pPr>
              <w:spacing w:before="40" w:after="40"/>
              <w:rPr>
                <w:rFonts w:ascii="Arial" w:hAnsi="Arial" w:cs="Arial"/>
              </w:rPr>
            </w:pPr>
            <w:r w:rsidRPr="000E6E38">
              <w:rPr>
                <w:rFonts w:ascii="Arial" w:hAnsi="Arial" w:cs="Arial"/>
              </w:rPr>
              <w:t>Type A, Start symbol 2, Duration 12</w:t>
            </w:r>
          </w:p>
        </w:tc>
      </w:tr>
      <w:tr w:rsidR="00067342" w:rsidRPr="002C2A03" w14:paraId="428A311E"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C79CA6" w14:textId="14AB3975" w:rsidR="00067342" w:rsidRPr="002C2A03" w:rsidRDefault="00067342" w:rsidP="000E6E38">
            <w:pPr>
              <w:ind w:left="720" w:hanging="720"/>
              <w:rPr>
                <w:rFonts w:ascii="Arial" w:hAnsi="Arial" w:cs="Arial"/>
              </w:rPr>
            </w:pPr>
            <w:r>
              <w:rPr>
                <w:rFonts w:ascii="Arial" w:hAnsi="Arial" w:cs="Arial"/>
              </w:rPr>
              <w:t>DMRS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3FCE8DFC" w14:textId="77777777" w:rsidR="00067342" w:rsidRPr="000E6E38" w:rsidRDefault="00067342" w:rsidP="000E6E38">
            <w:pPr>
              <w:spacing w:before="40" w:after="40"/>
              <w:rPr>
                <w:rFonts w:ascii="Arial" w:hAnsi="Arial" w:cs="Arial"/>
              </w:rPr>
            </w:pPr>
            <w:r w:rsidRPr="000E6E38">
              <w:rPr>
                <w:rFonts w:ascii="Arial" w:hAnsi="Arial" w:cs="Arial"/>
              </w:rPr>
              <w:t>Type 1, 1+2 additional configuration</w:t>
            </w:r>
          </w:p>
          <w:p w14:paraId="14D17535" w14:textId="753EE0BC" w:rsidR="00067342" w:rsidRPr="000E6E38" w:rsidRDefault="00067342" w:rsidP="000E6E38">
            <w:pPr>
              <w:spacing w:before="40" w:after="40"/>
              <w:rPr>
                <w:rFonts w:ascii="Arial" w:hAnsi="Arial" w:cs="Arial"/>
              </w:rPr>
            </w:pPr>
            <w:r w:rsidRPr="000E6E38">
              <w:rPr>
                <w:rFonts w:ascii="Arial" w:hAnsi="Arial" w:cs="Arial"/>
              </w:rPr>
              <w:t>FDM with data on unused subcarriers</w:t>
            </w:r>
          </w:p>
        </w:tc>
      </w:tr>
      <w:tr w:rsidR="00067342" w:rsidRPr="002C2A03" w14:paraId="6217AC52"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1F11B5" w14:textId="593EA34B" w:rsidR="00067342" w:rsidRDefault="00067342" w:rsidP="000E6E38">
            <w:pPr>
              <w:ind w:left="720" w:hanging="720"/>
              <w:rPr>
                <w:rFonts w:ascii="Arial" w:hAnsi="Arial" w:cs="Arial"/>
              </w:rPr>
            </w:pPr>
            <w:r>
              <w:rPr>
                <w:rFonts w:ascii="Arial" w:hAnsi="Arial" w:cs="Arial"/>
              </w:rPr>
              <w:t>TRS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56F72372" w14:textId="441E76A5" w:rsidR="00067342" w:rsidRPr="000E6E38" w:rsidRDefault="00067342" w:rsidP="000E6E38">
            <w:pPr>
              <w:spacing w:before="40" w:after="40"/>
              <w:rPr>
                <w:rFonts w:ascii="Arial" w:hAnsi="Arial" w:cs="Arial"/>
              </w:rPr>
            </w:pPr>
            <w:r w:rsidRPr="000E6E38">
              <w:rPr>
                <w:rFonts w:ascii="Arial" w:hAnsi="Arial" w:cs="Arial"/>
              </w:rPr>
              <w:t>20 ms, 2-slot pattern</w:t>
            </w:r>
          </w:p>
        </w:tc>
      </w:tr>
      <w:tr w:rsidR="00EF4179" w:rsidRPr="00DE6CA6" w14:paraId="254AA5A7"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08FBE9" w14:textId="77777777" w:rsidR="00EF4179" w:rsidRPr="002C2A03" w:rsidRDefault="00EF4179" w:rsidP="000E6E38">
            <w:pPr>
              <w:ind w:left="720" w:hanging="720"/>
              <w:rPr>
                <w:rFonts w:ascii="Arial" w:hAnsi="Arial" w:cs="Arial"/>
              </w:rPr>
            </w:pPr>
            <w:r w:rsidRPr="002C2A03">
              <w:rPr>
                <w:rFonts w:ascii="Arial" w:hAnsi="Arial" w:cs="Arial"/>
              </w:rPr>
              <w:t>Channel model</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517C36AF" w14:textId="1B44979B" w:rsidR="00EF4179" w:rsidRPr="00DE6CA6" w:rsidRDefault="00EF4179" w:rsidP="000E6E38">
            <w:pPr>
              <w:spacing w:before="40" w:after="40"/>
              <w:rPr>
                <w:rFonts w:ascii="Arial" w:hAnsi="Arial" w:cs="Arial"/>
                <w:lang w:val="en-US"/>
              </w:rPr>
            </w:pPr>
            <w:r w:rsidRPr="00DE6CA6">
              <w:rPr>
                <w:rFonts w:ascii="Arial" w:hAnsi="Arial" w:cs="Arial"/>
                <w:lang w:val="en-US"/>
              </w:rPr>
              <w:t xml:space="preserve">Extended </w:t>
            </w:r>
            <w:r w:rsidR="00956E6E" w:rsidRPr="00DE6CA6">
              <w:rPr>
                <w:rFonts w:ascii="Arial" w:hAnsi="Arial" w:cs="Arial"/>
                <w:lang w:val="en-US"/>
              </w:rPr>
              <w:t xml:space="preserve">4-tap </w:t>
            </w:r>
            <w:r w:rsidRPr="00DE6CA6">
              <w:rPr>
                <w:rFonts w:ascii="Arial" w:hAnsi="Arial" w:cs="Arial"/>
                <w:lang w:val="en-US"/>
              </w:rPr>
              <w:t xml:space="preserve">CDL-D channel model </w:t>
            </w:r>
            <w:r w:rsidR="00084384" w:rsidRPr="00DE6CA6">
              <w:rPr>
                <w:rFonts w:ascii="Arial" w:hAnsi="Arial" w:cs="Arial"/>
                <w:lang w:val="en-US"/>
              </w:rPr>
              <w:t xml:space="preserve">as described by Table 2 in </w:t>
            </w:r>
            <w:r w:rsidR="00084384" w:rsidRPr="000E6E38">
              <w:rPr>
                <w:rFonts w:ascii="Arial" w:hAnsi="Arial" w:cs="Arial"/>
              </w:rPr>
              <w:fldChar w:fldCharType="begin"/>
            </w:r>
            <w:r w:rsidR="00084384" w:rsidRPr="00DE6CA6">
              <w:rPr>
                <w:rFonts w:ascii="Arial" w:hAnsi="Arial" w:cs="Arial"/>
                <w:lang w:val="en-US"/>
              </w:rPr>
              <w:instrText xml:space="preserve"> REF _Ref54266566 \r \h </w:instrText>
            </w:r>
            <w:r w:rsidR="000E6E38" w:rsidRPr="00DE6CA6">
              <w:rPr>
                <w:rFonts w:ascii="Arial" w:hAnsi="Arial" w:cs="Arial"/>
                <w:lang w:val="en-US"/>
              </w:rPr>
              <w:instrText xml:space="preserve"> \* MERGEFORMAT </w:instrText>
            </w:r>
            <w:r w:rsidR="00084384" w:rsidRPr="000E6E38">
              <w:rPr>
                <w:rFonts w:ascii="Arial" w:hAnsi="Arial" w:cs="Arial"/>
              </w:rPr>
            </w:r>
            <w:r w:rsidR="00084384" w:rsidRPr="000E6E38">
              <w:rPr>
                <w:rFonts w:ascii="Arial" w:hAnsi="Arial" w:cs="Arial"/>
              </w:rPr>
              <w:fldChar w:fldCharType="separate"/>
            </w:r>
            <w:r w:rsidR="005C7A70" w:rsidRPr="00DE6CA6">
              <w:rPr>
                <w:rFonts w:ascii="Arial" w:hAnsi="Arial" w:cs="Arial"/>
                <w:lang w:val="en-US"/>
              </w:rPr>
              <w:t>[</w:t>
            </w:r>
            <w:r w:rsidR="005D1995">
              <w:rPr>
                <w:rFonts w:ascii="Arial" w:hAnsi="Arial" w:cs="Arial"/>
                <w:lang w:val="en-US"/>
              </w:rPr>
              <w:t>3</w:t>
            </w:r>
            <w:r w:rsidR="005C7A70" w:rsidRPr="00DE6CA6">
              <w:rPr>
                <w:rFonts w:ascii="Arial" w:hAnsi="Arial" w:cs="Arial"/>
                <w:lang w:val="en-US"/>
              </w:rPr>
              <w:t>]</w:t>
            </w:r>
            <w:r w:rsidR="00084384" w:rsidRPr="000E6E38">
              <w:rPr>
                <w:rFonts w:ascii="Arial" w:hAnsi="Arial" w:cs="Arial"/>
              </w:rPr>
              <w:fldChar w:fldCharType="end"/>
            </w:r>
          </w:p>
        </w:tc>
      </w:tr>
      <w:tr w:rsidR="00EF4179" w:rsidRPr="002C2A03" w14:paraId="17CE52D7"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1B57C" w14:textId="77777777" w:rsidR="00EF4179" w:rsidRPr="002C2A03" w:rsidRDefault="00EF4179" w:rsidP="000E6E38">
            <w:pPr>
              <w:ind w:left="720" w:hanging="720"/>
              <w:rPr>
                <w:rFonts w:ascii="Arial" w:hAnsi="Arial" w:cs="Arial"/>
              </w:rPr>
            </w:pPr>
            <w:r w:rsidRPr="002C2A03">
              <w:rPr>
                <w:rFonts w:ascii="Arial" w:hAnsi="Arial" w:cs="Arial"/>
              </w:rPr>
              <w:t>Vehicle speed</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115C2A45" w14:textId="0D439065" w:rsidR="00EF4179" w:rsidRPr="000E6E38" w:rsidRDefault="00084384" w:rsidP="000E6E38">
            <w:pPr>
              <w:spacing w:before="40" w:after="40"/>
              <w:rPr>
                <w:rFonts w:ascii="Arial" w:hAnsi="Arial" w:cs="Arial"/>
              </w:rPr>
            </w:pPr>
            <w:r w:rsidRPr="000E6E38">
              <w:rPr>
                <w:rFonts w:ascii="Arial" w:hAnsi="Arial" w:cs="Arial"/>
              </w:rPr>
              <w:t>5</w:t>
            </w:r>
            <w:r w:rsidR="00EF4179" w:rsidRPr="000E6E38">
              <w:rPr>
                <w:rFonts w:ascii="Arial" w:hAnsi="Arial" w:cs="Arial"/>
              </w:rPr>
              <w:t>0</w:t>
            </w:r>
            <w:r w:rsidRPr="000E6E38">
              <w:rPr>
                <w:rFonts w:ascii="Arial" w:hAnsi="Arial" w:cs="Arial"/>
              </w:rPr>
              <w:t>0</w:t>
            </w:r>
            <w:r w:rsidR="00EF4179" w:rsidRPr="000E6E38">
              <w:rPr>
                <w:rFonts w:ascii="Arial" w:hAnsi="Arial" w:cs="Arial"/>
              </w:rPr>
              <w:t xml:space="preserve"> km/h</w:t>
            </w:r>
          </w:p>
        </w:tc>
      </w:tr>
      <w:tr w:rsidR="00EF4179" w:rsidRPr="00DE6CA6" w14:paraId="289CA359"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CB74E" w14:textId="17F49C4C" w:rsidR="00EF4179" w:rsidRPr="002C2A03" w:rsidRDefault="00EF4179" w:rsidP="000E6E38">
            <w:pPr>
              <w:ind w:left="720" w:hanging="720"/>
              <w:rPr>
                <w:rFonts w:ascii="Arial" w:hAnsi="Arial" w:cs="Arial"/>
              </w:rPr>
            </w:pPr>
            <w:r w:rsidRPr="002C2A03">
              <w:rPr>
                <w:rFonts w:ascii="Arial" w:hAnsi="Arial" w:cs="Arial"/>
              </w:rPr>
              <w:t>Tx antennas</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6DD8EBE3" w14:textId="2CBB8CF9" w:rsidR="00084384" w:rsidRPr="000E6E38" w:rsidRDefault="00084384" w:rsidP="000E6E38">
            <w:pPr>
              <w:spacing w:after="0"/>
              <w:rPr>
                <w:rFonts w:ascii="Arial" w:hAnsi="Arial" w:cs="Arial"/>
              </w:rPr>
            </w:pPr>
            <w:r w:rsidRPr="000E6E38">
              <w:rPr>
                <w:rFonts w:ascii="Arial" w:hAnsi="Arial" w:cs="Arial"/>
              </w:rPr>
              <w:t xml:space="preserve">2 ports: [Mg, Ng, M, N, </w:t>
            </w:r>
            <w:proofErr w:type="gramStart"/>
            <w:r w:rsidRPr="000E6E38">
              <w:rPr>
                <w:rFonts w:ascii="Arial" w:hAnsi="Arial" w:cs="Arial"/>
              </w:rPr>
              <w:t>P]=</w:t>
            </w:r>
            <w:proofErr w:type="gramEnd"/>
            <w:r w:rsidRPr="000E6E38">
              <w:rPr>
                <w:rFonts w:ascii="Arial" w:hAnsi="Arial" w:cs="Arial"/>
              </w:rPr>
              <w:t>[1, 1, 1, 1, 2],</w:t>
            </w:r>
          </w:p>
          <w:p w14:paraId="572103D3" w14:textId="41207296" w:rsidR="00EF4179" w:rsidRPr="00DE6CA6" w:rsidRDefault="00084384" w:rsidP="000E6E38">
            <w:pPr>
              <w:spacing w:after="0"/>
              <w:rPr>
                <w:rFonts w:ascii="Arial" w:hAnsi="Arial" w:cs="Arial"/>
                <w:lang w:val="en-US"/>
              </w:rPr>
            </w:pPr>
            <w:r w:rsidRPr="00DE6CA6">
              <w:rPr>
                <w:rFonts w:ascii="Arial" w:hAnsi="Arial" w:cs="Arial"/>
                <w:lang w:val="en-US"/>
              </w:rPr>
              <w:t xml:space="preserve">Antenna pattern: Directive antenna with 20.5 </w:t>
            </w:r>
            <w:proofErr w:type="spellStart"/>
            <w:r w:rsidRPr="00DE6CA6">
              <w:rPr>
                <w:rFonts w:ascii="Arial" w:hAnsi="Arial" w:cs="Arial"/>
                <w:lang w:val="en-US"/>
              </w:rPr>
              <w:t>dBi</w:t>
            </w:r>
            <w:proofErr w:type="spellEnd"/>
            <w:r w:rsidRPr="00DE6CA6">
              <w:rPr>
                <w:rFonts w:ascii="Arial" w:hAnsi="Arial" w:cs="Arial"/>
                <w:lang w:val="en-US"/>
              </w:rPr>
              <w:t xml:space="preserve"> </w:t>
            </w:r>
            <w:r w:rsidR="00956E6E" w:rsidRPr="00DE6CA6">
              <w:rPr>
                <w:rFonts w:ascii="Arial" w:hAnsi="Arial" w:cs="Arial"/>
                <w:lang w:val="en-US"/>
              </w:rPr>
              <w:t xml:space="preserve">gain described in </w:t>
            </w:r>
            <w:r w:rsidRPr="00DE6CA6">
              <w:rPr>
                <w:rFonts w:ascii="Arial" w:hAnsi="Arial" w:cs="Arial"/>
                <w:lang w:val="en-US"/>
              </w:rPr>
              <w:t xml:space="preserve">Table 3 in </w:t>
            </w:r>
            <w:r w:rsidRPr="000E6E38">
              <w:rPr>
                <w:rFonts w:ascii="Arial" w:hAnsi="Arial" w:cs="Arial"/>
              </w:rPr>
              <w:fldChar w:fldCharType="begin"/>
            </w:r>
            <w:r w:rsidRPr="00DE6CA6">
              <w:rPr>
                <w:rFonts w:ascii="Arial" w:hAnsi="Arial" w:cs="Arial"/>
                <w:lang w:val="en-US"/>
              </w:rPr>
              <w:instrText xml:space="preserve"> REF _Ref54266566 \r \h </w:instrText>
            </w:r>
            <w:r w:rsidR="000E6E38" w:rsidRPr="00DE6CA6">
              <w:rPr>
                <w:rFonts w:ascii="Arial" w:hAnsi="Arial" w:cs="Arial"/>
                <w:lang w:val="en-US"/>
              </w:rPr>
              <w:instrText xml:space="preserve"> \* MERGEFORMAT </w:instrText>
            </w:r>
            <w:r w:rsidRPr="000E6E38">
              <w:rPr>
                <w:rFonts w:ascii="Arial" w:hAnsi="Arial" w:cs="Arial"/>
              </w:rPr>
            </w:r>
            <w:r w:rsidRPr="000E6E38">
              <w:rPr>
                <w:rFonts w:ascii="Arial" w:hAnsi="Arial" w:cs="Arial"/>
              </w:rPr>
              <w:fldChar w:fldCharType="separate"/>
            </w:r>
            <w:r w:rsidR="005C7A70" w:rsidRPr="00DE6CA6">
              <w:rPr>
                <w:rFonts w:ascii="Arial" w:hAnsi="Arial" w:cs="Arial"/>
                <w:lang w:val="en-US"/>
              </w:rPr>
              <w:t>[2]</w:t>
            </w:r>
            <w:r w:rsidRPr="000E6E38">
              <w:rPr>
                <w:rFonts w:ascii="Arial" w:hAnsi="Arial" w:cs="Arial"/>
              </w:rPr>
              <w:fldChar w:fldCharType="end"/>
            </w:r>
          </w:p>
        </w:tc>
      </w:tr>
      <w:tr w:rsidR="00EF4179" w:rsidRPr="00146BD9" w14:paraId="082F7ECC"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33642D" w14:textId="714618F5" w:rsidR="00EF4179" w:rsidRPr="002C2A03" w:rsidRDefault="00EF4179" w:rsidP="000E6E38">
            <w:pPr>
              <w:ind w:left="720" w:hanging="720"/>
              <w:rPr>
                <w:rFonts w:ascii="Arial" w:hAnsi="Arial" w:cs="Arial"/>
              </w:rPr>
            </w:pPr>
            <w:r w:rsidRPr="002C2A03">
              <w:rPr>
                <w:rFonts w:ascii="Arial" w:hAnsi="Arial" w:cs="Arial"/>
              </w:rPr>
              <w:t>Rx antennas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3D0E16C7" w14:textId="32458AA7" w:rsidR="00084384" w:rsidRPr="000E6E38" w:rsidRDefault="00084384" w:rsidP="000E6E38">
            <w:pPr>
              <w:spacing w:after="0"/>
              <w:rPr>
                <w:rFonts w:ascii="Arial" w:hAnsi="Arial" w:cs="Arial"/>
              </w:rPr>
            </w:pPr>
            <w:r w:rsidRPr="000E6E38">
              <w:rPr>
                <w:rFonts w:ascii="Arial" w:hAnsi="Arial" w:cs="Arial"/>
              </w:rPr>
              <w:t xml:space="preserve">[Mg, Ng, M, N, P]=[1, 1, 1, </w:t>
            </w:r>
            <w:r w:rsidR="00956E6E" w:rsidRPr="000E6E38">
              <w:rPr>
                <w:rFonts w:ascii="Arial" w:hAnsi="Arial" w:cs="Arial"/>
              </w:rPr>
              <w:t>2</w:t>
            </w:r>
            <w:r w:rsidRPr="000E6E38">
              <w:rPr>
                <w:rFonts w:ascii="Arial" w:hAnsi="Arial" w:cs="Arial"/>
              </w:rPr>
              <w:t>, 2],</w:t>
            </w:r>
          </w:p>
          <w:p w14:paraId="7A96D9D3" w14:textId="5045DD8B" w:rsidR="00EF4179" w:rsidRPr="000E6E38" w:rsidDel="000E10A7" w:rsidRDefault="00084384" w:rsidP="000E6E38">
            <w:pPr>
              <w:spacing w:line="276" w:lineRule="auto"/>
              <w:ind w:left="720" w:hanging="720"/>
              <w:rPr>
                <w:rFonts w:ascii="Arial" w:hAnsi="Arial" w:cs="Arial"/>
              </w:rPr>
            </w:pPr>
            <w:r w:rsidRPr="000E6E38">
              <w:rPr>
                <w:rFonts w:ascii="Arial" w:hAnsi="Arial" w:cs="Arial"/>
              </w:rPr>
              <w:t>Antenna pattern: Isotropic</w:t>
            </w:r>
          </w:p>
        </w:tc>
      </w:tr>
      <w:tr w:rsidR="00366BE8" w:rsidRPr="007578EF" w14:paraId="5AAE3A3B"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7E4A40" w14:textId="4BEE2A62" w:rsidR="00366BE8" w:rsidRPr="002C2A03" w:rsidRDefault="00366BE8" w:rsidP="000E6E38">
            <w:pPr>
              <w:ind w:left="720" w:hanging="720"/>
              <w:rPr>
                <w:rFonts w:ascii="Arial" w:hAnsi="Arial" w:cs="Arial"/>
              </w:rPr>
            </w:pPr>
            <w:r>
              <w:rPr>
                <w:rFonts w:ascii="Arial" w:hAnsi="Arial" w:cs="Arial"/>
              </w:rPr>
              <w:t>TRP antenna orientation</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31F337BE" w14:textId="250B6EEC" w:rsidR="00366BE8" w:rsidRPr="000E6E38" w:rsidRDefault="007578EF" w:rsidP="000E6E38">
            <w:pPr>
              <w:spacing w:after="0"/>
              <w:rPr>
                <w:rFonts w:ascii="Arial" w:hAnsi="Arial" w:cs="Arial"/>
              </w:rPr>
            </w:pPr>
            <w:r w:rsidRPr="000E6E38">
              <w:rPr>
                <w:rFonts w:ascii="Arial" w:hAnsi="Arial" w:cs="Arial"/>
              </w:rPr>
              <w:t>Antenna azimuth directions point to the midpoint between the two TRPs</w:t>
            </w:r>
            <w:r w:rsidR="00F83227">
              <w:rPr>
                <w:rFonts w:ascii="Arial" w:hAnsi="Arial" w:cs="Arial"/>
              </w:rPr>
              <w:t xml:space="preserve"> and </w:t>
            </w:r>
            <w:r w:rsidR="00B71E2A">
              <w:rPr>
                <w:rFonts w:ascii="Arial" w:hAnsi="Arial" w:cs="Arial"/>
              </w:rPr>
              <w:t>downtilt</w:t>
            </w:r>
            <w:r w:rsidR="00F83227">
              <w:rPr>
                <w:rFonts w:ascii="Arial" w:hAnsi="Arial" w:cs="Arial"/>
              </w:rPr>
              <w:t xml:space="preserve"> is 10 degrees (5 degree larger than the </w:t>
            </w:r>
            <w:r w:rsidR="00B43171">
              <w:rPr>
                <w:rFonts w:ascii="Arial" w:hAnsi="Arial" w:cs="Arial"/>
              </w:rPr>
              <w:t xml:space="preserve">reference </w:t>
            </w:r>
            <w:r w:rsidR="00F83227">
              <w:rPr>
                <w:rFonts w:ascii="Arial" w:hAnsi="Arial" w:cs="Arial"/>
              </w:rPr>
              <w:t>downtilt that points to the midpoint)</w:t>
            </w:r>
          </w:p>
        </w:tc>
      </w:tr>
      <w:tr w:rsidR="00956E6E" w:rsidRPr="00084384" w14:paraId="31635474"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00950D" w14:textId="31233D12" w:rsidR="00956E6E" w:rsidRPr="002C2A03" w:rsidRDefault="00956E6E" w:rsidP="000E6E38">
            <w:pPr>
              <w:ind w:left="720" w:hanging="720"/>
              <w:rPr>
                <w:rFonts w:ascii="Arial" w:hAnsi="Arial" w:cs="Arial"/>
              </w:rPr>
            </w:pPr>
            <w:r>
              <w:rPr>
                <w:rFonts w:ascii="Arial" w:hAnsi="Arial" w:cs="Arial"/>
              </w:rPr>
              <w:t>Rank</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0962E121" w14:textId="2FEAB3E1" w:rsidR="00956E6E" w:rsidRPr="000E6E38" w:rsidRDefault="00956E6E" w:rsidP="000E6E38">
            <w:pPr>
              <w:spacing w:after="0"/>
              <w:rPr>
                <w:rFonts w:ascii="Arial" w:hAnsi="Arial" w:cs="Arial"/>
              </w:rPr>
            </w:pPr>
            <w:r w:rsidRPr="000E6E38">
              <w:rPr>
                <w:rFonts w:ascii="Arial" w:hAnsi="Arial" w:cs="Arial"/>
              </w:rPr>
              <w:t>1</w:t>
            </w:r>
          </w:p>
        </w:tc>
      </w:tr>
      <w:tr w:rsidR="00956E6E" w:rsidRPr="002C2A03" w14:paraId="19D12490"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2C0A75" w14:textId="25938CCC" w:rsidR="00956E6E" w:rsidRPr="002C2A03" w:rsidRDefault="00956E6E" w:rsidP="000E6E38">
            <w:pPr>
              <w:ind w:left="720" w:hanging="720"/>
              <w:rPr>
                <w:rFonts w:ascii="Arial" w:hAnsi="Arial" w:cs="Arial"/>
              </w:rPr>
            </w:pPr>
            <w:r w:rsidRPr="002C2A03">
              <w:rPr>
                <w:rFonts w:ascii="Arial" w:hAnsi="Arial" w:cs="Arial"/>
              </w:rPr>
              <w:t xml:space="preserve">Modulation </w:t>
            </w:r>
            <w:r>
              <w:rPr>
                <w:rFonts w:ascii="Arial" w:hAnsi="Arial" w:cs="Arial"/>
              </w:rPr>
              <w:t>and coding scheme</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422700C3" w14:textId="4A8CD19B" w:rsidR="00956E6E" w:rsidRPr="000E6E38" w:rsidRDefault="00A70F3F" w:rsidP="000E6E38">
            <w:pPr>
              <w:spacing w:after="0"/>
              <w:rPr>
                <w:rFonts w:ascii="Arial" w:hAnsi="Arial" w:cs="Arial"/>
              </w:rPr>
            </w:pPr>
            <w:r>
              <w:rPr>
                <w:rFonts w:ascii="Arial" w:hAnsi="Arial" w:cs="Arial"/>
              </w:rPr>
              <w:t>Adaptive</w:t>
            </w:r>
            <w:r w:rsidR="00956E6E" w:rsidRPr="000E6E38">
              <w:rPr>
                <w:rFonts w:ascii="Arial" w:hAnsi="Arial" w:cs="Arial"/>
              </w:rPr>
              <w:t xml:space="preserve"> MCS based on 64QAM table</w:t>
            </w:r>
          </w:p>
          <w:p w14:paraId="751AA24C" w14:textId="6C78B91A" w:rsidR="00956E6E" w:rsidRPr="000E6E38" w:rsidRDefault="00956E6E" w:rsidP="000E6E38">
            <w:pPr>
              <w:spacing w:before="20" w:after="20" w:line="276" w:lineRule="auto"/>
              <w:ind w:left="720" w:hanging="720"/>
              <w:rPr>
                <w:rFonts w:ascii="Arial" w:hAnsi="Arial" w:cs="Arial"/>
              </w:rPr>
            </w:pPr>
          </w:p>
        </w:tc>
      </w:tr>
      <w:tr w:rsidR="000D23DE" w:rsidRPr="002C2A03" w14:paraId="2B59FD5E"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592A0C" w14:textId="182F76F7" w:rsidR="000D23DE" w:rsidRPr="002C2A03" w:rsidRDefault="006B4E77" w:rsidP="000E6E38">
            <w:pPr>
              <w:ind w:left="720" w:hanging="720"/>
              <w:rPr>
                <w:rFonts w:ascii="Arial" w:hAnsi="Arial" w:cs="Arial"/>
              </w:rPr>
            </w:pPr>
            <w:r>
              <w:rPr>
                <w:rFonts w:ascii="Arial" w:hAnsi="Arial" w:cs="Arial"/>
              </w:rPr>
              <w:t xml:space="preserve">CSI </w:t>
            </w:r>
            <w:r w:rsidR="00835E44">
              <w:rPr>
                <w:rFonts w:ascii="Arial" w:hAnsi="Arial" w:cs="Arial"/>
              </w:rPr>
              <w:t>feedback period</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01AED625" w14:textId="1274F4CD" w:rsidR="000D23DE" w:rsidRPr="000E6E38" w:rsidDel="00A70F3F" w:rsidRDefault="00E0378B" w:rsidP="000E6E38">
            <w:pPr>
              <w:spacing w:after="0"/>
              <w:rPr>
                <w:rFonts w:ascii="Arial" w:hAnsi="Arial" w:cs="Arial"/>
              </w:rPr>
            </w:pPr>
            <w:r>
              <w:rPr>
                <w:rFonts w:ascii="Arial" w:hAnsi="Arial" w:cs="Arial"/>
              </w:rPr>
              <w:t xml:space="preserve">10ms </w:t>
            </w:r>
          </w:p>
        </w:tc>
      </w:tr>
      <w:tr w:rsidR="00EF4179" w:rsidRPr="002C2A03" w14:paraId="68B44CD7"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7A89D5" w14:textId="77777777" w:rsidR="00EF4179" w:rsidRPr="002C2A03" w:rsidRDefault="00EF4179" w:rsidP="000E6E38">
            <w:pPr>
              <w:ind w:left="720" w:hanging="720"/>
              <w:rPr>
                <w:rFonts w:ascii="Arial" w:hAnsi="Arial" w:cs="Arial"/>
              </w:rPr>
            </w:pPr>
            <w:r w:rsidRPr="002C2A03">
              <w:rPr>
                <w:rFonts w:ascii="Arial" w:hAnsi="Arial" w:cs="Arial"/>
              </w:rPr>
              <w:t>HARQ retransmissions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1B06A352" w14:textId="359D3AC0" w:rsidR="00EF4179" w:rsidRPr="000E6E38" w:rsidRDefault="00956E6E" w:rsidP="000E6E38">
            <w:pPr>
              <w:rPr>
                <w:rFonts w:ascii="Arial" w:hAnsi="Arial" w:cs="Arial"/>
              </w:rPr>
            </w:pPr>
            <w:r w:rsidRPr="000E6E38">
              <w:rPr>
                <w:rFonts w:ascii="Arial" w:hAnsi="Arial" w:cs="Arial"/>
              </w:rPr>
              <w:t>Maximum of 3</w:t>
            </w:r>
          </w:p>
        </w:tc>
      </w:tr>
      <w:tr w:rsidR="00EF4179" w:rsidRPr="00AE1DDE" w14:paraId="285A2370"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4BBF4" w14:textId="77777777" w:rsidR="00EF4179" w:rsidRPr="002C2A03" w:rsidRDefault="00EF4179" w:rsidP="000E6E38">
            <w:pPr>
              <w:ind w:left="720" w:hanging="720"/>
              <w:rPr>
                <w:rFonts w:ascii="Arial" w:hAnsi="Arial" w:cs="Arial"/>
              </w:rPr>
            </w:pPr>
            <w:r w:rsidRPr="002C2A03">
              <w:rPr>
                <w:rFonts w:ascii="Arial" w:hAnsi="Arial" w:cs="Arial"/>
              </w:rPr>
              <w:t>Channel estimation</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535E3E4A" w14:textId="77777777" w:rsidR="00EF4179" w:rsidRDefault="00956E6E" w:rsidP="000E6E38">
            <w:pPr>
              <w:spacing w:before="100" w:beforeAutospacing="1" w:after="100" w:afterAutospacing="1"/>
              <w:rPr>
                <w:rFonts w:ascii="Arial" w:hAnsi="Arial" w:cs="Arial"/>
              </w:rPr>
            </w:pPr>
            <w:r w:rsidRPr="000E6E38">
              <w:rPr>
                <w:rFonts w:ascii="Arial" w:hAnsi="Arial" w:cs="Arial"/>
              </w:rPr>
              <w:t>Practical, Doppler estimation based on TRS</w:t>
            </w:r>
          </w:p>
          <w:p w14:paraId="32DB7667" w14:textId="3B215C68" w:rsidR="004B59EF" w:rsidRPr="000E6E38" w:rsidRDefault="004B59EF" w:rsidP="000E6E38">
            <w:pPr>
              <w:spacing w:before="100" w:beforeAutospacing="1" w:after="100" w:afterAutospacing="1"/>
              <w:rPr>
                <w:rFonts w:ascii="Arial" w:hAnsi="Arial" w:cs="Arial"/>
                <w:lang w:eastAsia="sv-SE"/>
              </w:rPr>
            </w:pPr>
          </w:p>
        </w:tc>
      </w:tr>
      <w:tr w:rsidR="00EF4179" w:rsidRPr="002C2A03" w14:paraId="59CD958C" w14:textId="77777777" w:rsidTr="00E77B0F">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E473F" w14:textId="77777777" w:rsidR="00EF4179" w:rsidRPr="002C2A03" w:rsidRDefault="00EF4179" w:rsidP="000E6E38">
            <w:pPr>
              <w:ind w:left="720" w:hanging="720"/>
              <w:rPr>
                <w:rFonts w:ascii="Arial" w:hAnsi="Arial" w:cs="Arial"/>
              </w:rPr>
            </w:pPr>
            <w:r w:rsidRPr="002C2A03">
              <w:rPr>
                <w:rFonts w:ascii="Arial" w:hAnsi="Arial" w:cs="Arial"/>
              </w:rPr>
              <w:t>Receiver type</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2FD00146" w14:textId="77777777" w:rsidR="00EF4179" w:rsidRPr="000E6E38" w:rsidRDefault="00EF4179" w:rsidP="000E6E38">
            <w:pPr>
              <w:spacing w:before="100" w:beforeAutospacing="1" w:after="100" w:afterAutospacing="1"/>
              <w:rPr>
                <w:rFonts w:ascii="Arial" w:hAnsi="Arial" w:cs="Arial"/>
                <w:lang w:eastAsia="sv-SE"/>
              </w:rPr>
            </w:pPr>
            <w:r w:rsidRPr="000E6E38">
              <w:rPr>
                <w:rFonts w:ascii="Arial" w:hAnsi="Arial" w:cs="Arial"/>
                <w:lang w:eastAsia="sv-SE"/>
              </w:rPr>
              <w:t>MRC</w:t>
            </w:r>
          </w:p>
        </w:tc>
      </w:tr>
    </w:tbl>
    <w:p w14:paraId="009FF815" w14:textId="13FCF993" w:rsidR="002E3BB8" w:rsidRDefault="002E3BB8" w:rsidP="002E3BB8"/>
    <w:p w14:paraId="6AFF3BDE" w14:textId="77777777" w:rsidR="002E3BB8" w:rsidRPr="002E3BB8" w:rsidRDefault="002E3BB8" w:rsidP="002E3BB8"/>
    <w:p w14:paraId="00F6CAE9" w14:textId="02D324DE" w:rsidR="003C3D9C" w:rsidRPr="005D1995" w:rsidRDefault="003C3D9C" w:rsidP="003C3D9C">
      <w:pPr>
        <w:pStyle w:val="BodyText"/>
        <w:rPr>
          <w:b/>
          <w:bCs/>
          <w:lang w:val="en-US"/>
        </w:rPr>
      </w:pPr>
      <w:r w:rsidRPr="00DE6CA6">
        <w:rPr>
          <w:lang w:val="en-US"/>
        </w:rPr>
        <w:t xml:space="preserve">An illustration of the deployment used for the evaluations is shown in </w:t>
      </w:r>
      <w:r w:rsidR="0005205F">
        <w:fldChar w:fldCharType="begin"/>
      </w:r>
      <w:r w:rsidR="0005205F" w:rsidRPr="00DE6CA6">
        <w:rPr>
          <w:lang w:val="en-US"/>
        </w:rPr>
        <w:instrText xml:space="preserve"> REF _Ref68559463 \h </w:instrText>
      </w:r>
      <w:r w:rsidR="0005205F">
        <w:fldChar w:fldCharType="separate"/>
      </w:r>
      <w:r w:rsidR="005D1995" w:rsidRPr="00DE6CA6">
        <w:rPr>
          <w:lang w:val="en-US"/>
        </w:rPr>
        <w:t xml:space="preserve">Figure </w:t>
      </w:r>
      <w:r w:rsidR="005D1995">
        <w:rPr>
          <w:lang w:val="en-US"/>
        </w:rPr>
        <w:t>6</w:t>
      </w:r>
      <w:r w:rsidR="0005205F">
        <w:fldChar w:fldCharType="end"/>
      </w:r>
      <w:r>
        <w:fldChar w:fldCharType="begin"/>
      </w:r>
      <w:r w:rsidRPr="00DE6CA6">
        <w:rPr>
          <w:lang w:val="en-US"/>
        </w:rPr>
        <w:instrText xml:space="preserve"> REF _Ref54341990 \h </w:instrText>
      </w:r>
      <w:r>
        <w:fldChar w:fldCharType="end"/>
      </w:r>
      <w:r w:rsidRPr="00DE6CA6">
        <w:rPr>
          <w:lang w:val="en-US"/>
        </w:rPr>
        <w:t xml:space="preserve">. </w:t>
      </w:r>
      <w:r w:rsidRPr="005D1995">
        <w:rPr>
          <w:lang w:val="en-US"/>
        </w:rPr>
        <w:t xml:space="preserve">The evaluation assumptions are listed in </w:t>
      </w:r>
      <w:r>
        <w:fldChar w:fldCharType="begin"/>
      </w:r>
      <w:r w:rsidRPr="005D1995">
        <w:rPr>
          <w:lang w:val="en-US"/>
        </w:rPr>
        <w:instrText xml:space="preserve"> REF _Ref54267480 \h </w:instrText>
      </w:r>
      <w:r>
        <w:fldChar w:fldCharType="separate"/>
      </w:r>
      <w:r w:rsidR="00446727" w:rsidRPr="005D1995">
        <w:rPr>
          <w:lang w:val="en-US"/>
        </w:rPr>
        <w:t xml:space="preserve">Table </w:t>
      </w:r>
      <w:r w:rsidR="00446727" w:rsidRPr="005D1995">
        <w:rPr>
          <w:noProof/>
          <w:lang w:val="en-US"/>
        </w:rPr>
        <w:t>1</w:t>
      </w:r>
      <w:r>
        <w:fldChar w:fldCharType="end"/>
      </w:r>
      <w:r w:rsidR="0005205F" w:rsidRPr="005D1995">
        <w:rPr>
          <w:lang w:val="en-US"/>
        </w:rPr>
        <w:t xml:space="preserve"> above.</w:t>
      </w:r>
    </w:p>
    <w:p w14:paraId="16D2EAC5" w14:textId="77777777" w:rsidR="003C3D9C" w:rsidRDefault="003C3D9C" w:rsidP="003C3D9C">
      <w:pPr>
        <w:pStyle w:val="BodyText"/>
        <w:keepNext/>
        <w:jc w:val="center"/>
      </w:pPr>
      <w:r>
        <w:rPr>
          <w:noProof/>
        </w:rPr>
        <w:drawing>
          <wp:inline distT="0" distB="0" distL="0" distR="0" wp14:anchorId="30937FC8" wp14:editId="2599D92D">
            <wp:extent cx="4788356" cy="20608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069675" cy="2181886"/>
                    </a:xfrm>
                    <a:prstGeom prst="rect">
                      <a:avLst/>
                    </a:prstGeom>
                    <a:noFill/>
                  </pic:spPr>
                </pic:pic>
              </a:graphicData>
            </a:graphic>
          </wp:inline>
        </w:drawing>
      </w:r>
    </w:p>
    <w:p w14:paraId="34853BCB" w14:textId="014E78A7" w:rsidR="003C3D9C" w:rsidRDefault="003C3D9C" w:rsidP="003C3D9C">
      <w:pPr>
        <w:pStyle w:val="Caption"/>
        <w:jc w:val="center"/>
      </w:pPr>
      <w:bookmarkStart w:id="35" w:name="_Ref68559463"/>
      <w:r w:rsidRPr="00DE6CA6">
        <w:rPr>
          <w:lang w:val="en-US"/>
        </w:rPr>
        <w:t xml:space="preserve">Figure </w:t>
      </w:r>
      <w:r w:rsidR="005D1995">
        <w:rPr>
          <w:lang w:val="en-US"/>
        </w:rPr>
        <w:t>6</w:t>
      </w:r>
      <w:bookmarkEnd w:id="35"/>
      <w:r w:rsidRPr="00DE6CA6">
        <w:rPr>
          <w:lang w:val="en-US"/>
        </w:rPr>
        <w:t xml:space="preserve">: An illustration of the deployment used for evaluation. </w:t>
      </w:r>
      <w:r>
        <w:t>The extended CDL-D channel model is used to model the channel between each TRP-UE pair.</w:t>
      </w:r>
    </w:p>
    <w:p w14:paraId="7653B0E0" w14:textId="77777777" w:rsidR="003C3D9C" w:rsidRDefault="003C3D9C" w:rsidP="003C3D9C">
      <w:pPr>
        <w:pStyle w:val="BodyText"/>
        <w:rPr>
          <w:b/>
          <w:bCs/>
        </w:rPr>
      </w:pPr>
    </w:p>
    <w:p w14:paraId="03B56692" w14:textId="18F14007" w:rsidR="003C3D9C" w:rsidRPr="00DE6CA6" w:rsidRDefault="003C3D9C" w:rsidP="003C3D9C">
      <w:pPr>
        <w:spacing w:after="0"/>
        <w:jc w:val="both"/>
        <w:rPr>
          <w:rFonts w:ascii="Arial" w:hAnsi="Arial" w:cs="Arial"/>
          <w:lang w:val="en-US"/>
        </w:rPr>
      </w:pPr>
      <w:r w:rsidRPr="00892F9F">
        <w:rPr>
          <w:rFonts w:ascii="Arial" w:hAnsi="Arial" w:cs="Arial"/>
        </w:rPr>
        <w:t xml:space="preserve">The </w:t>
      </w:r>
      <w:r>
        <w:rPr>
          <w:rFonts w:ascii="Arial" w:hAnsi="Arial" w:cs="Arial"/>
        </w:rPr>
        <w:t xml:space="preserve">reference </w:t>
      </w:r>
      <w:r w:rsidRPr="00892F9F">
        <w:rPr>
          <w:rFonts w:ascii="Arial" w:hAnsi="Arial" w:cs="Arial"/>
        </w:rPr>
        <w:t xml:space="preserve">antenna orientation and downtilt are chosen such that the main beams of the antennas point to the midpoint between two adjacent TRPs. For the </w:t>
      </w:r>
      <w:r>
        <w:rPr>
          <w:rFonts w:ascii="Arial" w:hAnsi="Arial" w:cs="Arial"/>
        </w:rPr>
        <w:t xml:space="preserve">considered </w:t>
      </w:r>
      <w:r w:rsidRPr="00892F9F">
        <w:rPr>
          <w:rFonts w:ascii="Arial" w:hAnsi="Arial" w:cs="Arial"/>
        </w:rPr>
        <w:t>deployment with inter</w:t>
      </w:r>
      <w:r>
        <w:rPr>
          <w:rFonts w:ascii="Arial" w:hAnsi="Arial" w:cs="Arial"/>
        </w:rPr>
        <w:t>-</w:t>
      </w:r>
      <w:r w:rsidRPr="00892F9F">
        <w:rPr>
          <w:rFonts w:ascii="Arial" w:hAnsi="Arial" w:cs="Arial"/>
        </w:rPr>
        <w:t xml:space="preserve">TRP </w:t>
      </w:r>
      <w:r>
        <w:rPr>
          <w:rFonts w:ascii="Arial" w:hAnsi="Arial" w:cs="Arial"/>
        </w:rPr>
        <w:t>distance</w:t>
      </w:r>
      <w:r w:rsidRPr="00892F9F">
        <w:rPr>
          <w:rFonts w:ascii="Arial" w:hAnsi="Arial" w:cs="Arial"/>
        </w:rPr>
        <w:t xml:space="preserve"> </w:t>
      </w:r>
      <w:r>
        <w:rPr>
          <w:rFonts w:ascii="Arial" w:hAnsi="Arial" w:cs="Arial"/>
        </w:rPr>
        <w:t>(</w:t>
      </w:r>
      <w:r w:rsidRPr="00892F9F">
        <w:rPr>
          <w:rFonts w:ascii="Arial" w:hAnsi="Arial" w:cs="Arial"/>
        </w:rPr>
        <w:t>Ds</w:t>
      </w:r>
      <w:r>
        <w:rPr>
          <w:rFonts w:ascii="Arial" w:hAnsi="Arial" w:cs="Arial"/>
        </w:rPr>
        <w:t xml:space="preserve">) of </w:t>
      </w:r>
      <w:r w:rsidRPr="00892F9F">
        <w:rPr>
          <w:rFonts w:ascii="Arial" w:hAnsi="Arial" w:cs="Arial"/>
        </w:rPr>
        <w:t>700m,</w:t>
      </w:r>
      <w:r>
        <w:rPr>
          <w:rFonts w:ascii="Arial" w:hAnsi="Arial" w:cs="Arial"/>
        </w:rPr>
        <w:t xml:space="preserve"> closest distance between an UE and a </w:t>
      </w:r>
      <w:proofErr w:type="gramStart"/>
      <w:r>
        <w:rPr>
          <w:rFonts w:ascii="Arial" w:hAnsi="Arial" w:cs="Arial"/>
        </w:rPr>
        <w:t xml:space="preserve">TRP </w:t>
      </w:r>
      <w:r w:rsidRPr="00892F9F">
        <w:rPr>
          <w:rFonts w:ascii="Arial" w:hAnsi="Arial" w:cs="Arial"/>
        </w:rPr>
        <w:t xml:space="preserve"> </w:t>
      </w:r>
      <w:r>
        <w:rPr>
          <w:rFonts w:ascii="Arial" w:hAnsi="Arial" w:cs="Arial"/>
        </w:rPr>
        <w:t>(</w:t>
      </w:r>
      <w:proofErr w:type="gramEnd"/>
      <w:r w:rsidRPr="00892F9F">
        <w:rPr>
          <w:rFonts w:ascii="Arial" w:hAnsi="Arial" w:cs="Arial"/>
        </w:rPr>
        <w:t>Dmin</w:t>
      </w:r>
      <w:r>
        <w:rPr>
          <w:rFonts w:ascii="Arial" w:hAnsi="Arial" w:cs="Arial"/>
        </w:rPr>
        <w:t xml:space="preserve">) of </w:t>
      </w:r>
      <w:r w:rsidRPr="00892F9F">
        <w:rPr>
          <w:rFonts w:ascii="Arial" w:hAnsi="Arial" w:cs="Arial"/>
        </w:rPr>
        <w:t>150m</w:t>
      </w:r>
      <w:r>
        <w:rPr>
          <w:rFonts w:ascii="Arial" w:hAnsi="Arial" w:cs="Arial"/>
        </w:rPr>
        <w:t xml:space="preserve">, </w:t>
      </w:r>
      <w:r w:rsidRPr="00892F9F">
        <w:rPr>
          <w:rFonts w:ascii="Arial" w:hAnsi="Arial" w:cs="Arial"/>
        </w:rPr>
        <w:t>TRP height</w:t>
      </w:r>
      <w:r>
        <w:rPr>
          <w:rFonts w:ascii="Arial" w:hAnsi="Arial" w:cs="Arial"/>
        </w:rPr>
        <w:t xml:space="preserve"> of</w:t>
      </w:r>
      <w:r w:rsidRPr="00892F9F">
        <w:rPr>
          <w:rFonts w:ascii="Arial" w:hAnsi="Arial" w:cs="Arial"/>
        </w:rPr>
        <w:t xml:space="preserve"> </w:t>
      </w:r>
      <w:r w:rsidRPr="00892F9F">
        <w:rPr>
          <w:rFonts w:ascii="Arial" w:hAnsi="Arial" w:cs="Arial"/>
          <w:kern w:val="24"/>
        </w:rPr>
        <w:t>35</w:t>
      </w:r>
      <w:r w:rsidRPr="00892F9F">
        <w:rPr>
          <w:rFonts w:ascii="Arial" w:hAnsi="Arial" w:cs="Arial"/>
        </w:rPr>
        <w:t>m,</w:t>
      </w:r>
      <w:r>
        <w:rPr>
          <w:rFonts w:ascii="Arial" w:hAnsi="Arial" w:cs="Arial"/>
        </w:rPr>
        <w:t xml:space="preserve"> and</w:t>
      </w:r>
      <w:r w:rsidRPr="00892F9F">
        <w:rPr>
          <w:rFonts w:ascii="Arial" w:hAnsi="Arial" w:cs="Arial"/>
        </w:rPr>
        <w:t xml:space="preserve"> UE height</w:t>
      </w:r>
      <w:r>
        <w:rPr>
          <w:rFonts w:ascii="Arial" w:hAnsi="Arial" w:cs="Arial"/>
        </w:rPr>
        <w:t xml:space="preserve"> of</w:t>
      </w:r>
      <w:r w:rsidRPr="00892F9F">
        <w:rPr>
          <w:rFonts w:ascii="Arial" w:hAnsi="Arial" w:cs="Arial"/>
        </w:rPr>
        <w:t xml:space="preserve"> 1.5m</w:t>
      </w:r>
      <w:r>
        <w:rPr>
          <w:rFonts w:ascii="Arial" w:hAnsi="Arial" w:cs="Arial"/>
        </w:rPr>
        <w:t xml:space="preserve">, the reference downtilt is found to be ~5 degrees. </w:t>
      </w:r>
      <w:r w:rsidRPr="00DE6CA6">
        <w:rPr>
          <w:rFonts w:ascii="Arial" w:hAnsi="Arial" w:cs="Arial"/>
          <w:lang w:val="en-US"/>
        </w:rPr>
        <w:t xml:space="preserve">However, when the directive antenna with 20.5 </w:t>
      </w:r>
      <w:proofErr w:type="spellStart"/>
      <w:r w:rsidRPr="00DE6CA6">
        <w:rPr>
          <w:rFonts w:ascii="Arial" w:hAnsi="Arial" w:cs="Arial"/>
          <w:lang w:val="en-US"/>
        </w:rPr>
        <w:t>dBi</w:t>
      </w:r>
      <w:proofErr w:type="spellEnd"/>
      <w:r w:rsidRPr="00DE6CA6">
        <w:rPr>
          <w:rFonts w:ascii="Arial" w:hAnsi="Arial" w:cs="Arial"/>
          <w:lang w:val="en-US"/>
        </w:rPr>
        <w:t xml:space="preserve"> gain described in Table 3 of [3] is used, a considerable amount of power is received from TRPs 1 and 4, resulting in a larger delay spread and also a small amount of inter-symbol interference (ISI) at a range of UE locations between D1 = 0 m and D1= 350 m. Therefore, in the evaluations, we have chosen a </w:t>
      </w:r>
      <w:proofErr w:type="spellStart"/>
      <w:r w:rsidRPr="00DE6CA6">
        <w:rPr>
          <w:rFonts w:ascii="Arial" w:hAnsi="Arial" w:cs="Arial"/>
          <w:lang w:val="en-US"/>
        </w:rPr>
        <w:t>downtilt</w:t>
      </w:r>
      <w:proofErr w:type="spellEnd"/>
      <w:r w:rsidRPr="00DE6CA6">
        <w:rPr>
          <w:rFonts w:ascii="Arial" w:hAnsi="Arial" w:cs="Arial"/>
          <w:lang w:val="en-US"/>
        </w:rPr>
        <w:t xml:space="preserve"> of 10 degrees which reduces the contribution of TRPs 1 and 4 to a great extent. </w:t>
      </w:r>
      <w:r w:rsidRPr="004B4B9E">
        <w:rPr>
          <w:rFonts w:ascii="Arial" w:hAnsi="Arial" w:cs="Arial"/>
        </w:rPr>
        <w:fldChar w:fldCharType="begin"/>
      </w:r>
      <w:r w:rsidRPr="00DE6CA6">
        <w:rPr>
          <w:rFonts w:ascii="Arial" w:hAnsi="Arial" w:cs="Arial"/>
          <w:lang w:val="en-US"/>
        </w:rPr>
        <w:instrText xml:space="preserve"> REF _Ref61517255 \h  \* MERGEFORMAT </w:instrText>
      </w:r>
      <w:r w:rsidRPr="004B4B9E">
        <w:rPr>
          <w:rFonts w:ascii="Arial" w:hAnsi="Arial" w:cs="Arial"/>
        </w:rPr>
      </w:r>
      <w:r w:rsidRPr="004B4B9E">
        <w:rPr>
          <w:rFonts w:ascii="Arial" w:hAnsi="Arial" w:cs="Arial"/>
        </w:rPr>
        <w:fldChar w:fldCharType="end"/>
      </w:r>
      <w:r w:rsidRPr="00DE6CA6">
        <w:rPr>
          <w:rFonts w:ascii="Arial" w:hAnsi="Arial" w:cs="Arial"/>
          <w:lang w:val="en-US"/>
        </w:rPr>
        <w:t xml:space="preserve"> shows realizations of impulse responses at D1=210 m for </w:t>
      </w:r>
      <w:proofErr w:type="spellStart"/>
      <w:r w:rsidRPr="00DE6CA6">
        <w:rPr>
          <w:rFonts w:ascii="Arial" w:hAnsi="Arial" w:cs="Arial"/>
          <w:lang w:val="en-US"/>
        </w:rPr>
        <w:t>downtilts</w:t>
      </w:r>
      <w:proofErr w:type="spellEnd"/>
      <w:r w:rsidRPr="00DE6CA6">
        <w:rPr>
          <w:rFonts w:ascii="Arial" w:hAnsi="Arial" w:cs="Arial"/>
          <w:lang w:val="en-US"/>
        </w:rPr>
        <w:t xml:space="preserve"> of 5 and 10 degrees.</w:t>
      </w:r>
    </w:p>
    <w:p w14:paraId="612C9B2C" w14:textId="77777777" w:rsidR="003C3D9C" w:rsidRPr="00DE6CA6" w:rsidRDefault="003C3D9C" w:rsidP="003C3D9C">
      <w:pPr>
        <w:spacing w:after="0"/>
        <w:jc w:val="both"/>
        <w:rPr>
          <w:rFonts w:ascii="Arial" w:hAnsi="Arial" w:cs="Arial"/>
          <w:lang w:val="en-US"/>
        </w:rPr>
      </w:pPr>
    </w:p>
    <w:p w14:paraId="0749C04D" w14:textId="77777777" w:rsidR="003C3D9C" w:rsidRPr="00DE6CA6" w:rsidRDefault="003C3D9C" w:rsidP="003C3D9C">
      <w:pPr>
        <w:spacing w:after="0"/>
        <w:jc w:val="both"/>
        <w:rPr>
          <w:rFonts w:ascii="Arial" w:hAnsi="Arial" w:cs="Arial"/>
          <w:lang w:val="en-US"/>
        </w:rPr>
      </w:pPr>
    </w:p>
    <w:tbl>
      <w:tblPr>
        <w:tblStyle w:val="TableGrid"/>
        <w:tblW w:w="107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0"/>
        <w:gridCol w:w="5380"/>
      </w:tblGrid>
      <w:tr w:rsidR="003C3D9C" w14:paraId="5D99BC73" w14:textId="77777777" w:rsidTr="00B0698E">
        <w:trPr>
          <w:trHeight w:val="3962"/>
          <w:jc w:val="center"/>
        </w:trPr>
        <w:tc>
          <w:tcPr>
            <w:tcW w:w="5380" w:type="dxa"/>
          </w:tcPr>
          <w:p w14:paraId="3363113B" w14:textId="77777777" w:rsidR="003C3D9C" w:rsidRPr="00E75B9A" w:rsidRDefault="003C3D9C" w:rsidP="00B0698E">
            <w:pPr>
              <w:spacing w:after="0"/>
              <w:jc w:val="center"/>
              <w:rPr>
                <w:rFonts w:ascii="Arial" w:hAnsi="Arial" w:cs="Arial"/>
                <w:sz w:val="20"/>
                <w:szCs w:val="20"/>
              </w:rPr>
            </w:pPr>
            <w:r w:rsidRPr="00E75B9A">
              <w:rPr>
                <w:rFonts w:ascii="Arial" w:hAnsi="Arial" w:cs="Arial"/>
                <w:noProof/>
              </w:rPr>
              <w:drawing>
                <wp:anchor distT="0" distB="0" distL="114300" distR="114300" simplePos="0" relativeHeight="251656192" behindDoc="0" locked="0" layoutInCell="1" allowOverlap="1" wp14:anchorId="1A2D4BB2" wp14:editId="56BDB5EB">
                  <wp:simplePos x="0" y="0"/>
                  <wp:positionH relativeFrom="column">
                    <wp:posOffset>58480</wp:posOffset>
                  </wp:positionH>
                  <wp:positionV relativeFrom="paragraph">
                    <wp:posOffset>132</wp:posOffset>
                  </wp:positionV>
                  <wp:extent cx="3120000" cy="2340000"/>
                  <wp:effectExtent l="0" t="0" r="4445" b="3175"/>
                  <wp:wrapTopAndBottom/>
                  <wp:docPr id="3" name="Picture 3"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R_210m_5deg_downtilt.png"/>
                          <pic:cNvPicPr/>
                        </pic:nvPicPr>
                        <pic:blipFill>
                          <a:blip r:embed="rId16">
                            <a:extLst>
                              <a:ext uri="{28A0092B-C50C-407E-A947-70E740481C1C}">
                                <a14:useLocalDpi xmlns:a14="http://schemas.microsoft.com/office/drawing/2010/main" val="0"/>
                              </a:ext>
                            </a:extLst>
                          </a:blip>
                          <a:stretch>
                            <a:fillRect/>
                          </a:stretch>
                        </pic:blipFill>
                        <pic:spPr>
                          <a:xfrm>
                            <a:off x="0" y="0"/>
                            <a:ext cx="3120000" cy="2340000"/>
                          </a:xfrm>
                          <a:prstGeom prst="rect">
                            <a:avLst/>
                          </a:prstGeom>
                        </pic:spPr>
                      </pic:pic>
                    </a:graphicData>
                  </a:graphic>
                </wp:anchor>
              </w:drawing>
            </w:r>
            <w:r w:rsidRPr="00E75B9A">
              <w:rPr>
                <w:rFonts w:ascii="Arial" w:hAnsi="Arial" w:cs="Arial"/>
                <w:sz w:val="20"/>
                <w:szCs w:val="20"/>
              </w:rPr>
              <w:t>(i) Downtilt of 5 degrees</w:t>
            </w:r>
          </w:p>
        </w:tc>
        <w:tc>
          <w:tcPr>
            <w:tcW w:w="5380" w:type="dxa"/>
          </w:tcPr>
          <w:p w14:paraId="7A98D44E" w14:textId="77777777" w:rsidR="003C3D9C" w:rsidRDefault="003C3D9C" w:rsidP="00B0698E">
            <w:pPr>
              <w:keepNext/>
              <w:spacing w:after="0"/>
              <w:jc w:val="both"/>
              <w:rPr>
                <w:rFonts w:ascii="Arial" w:hAnsi="Arial" w:cs="Arial"/>
              </w:rPr>
            </w:pPr>
            <w:r>
              <w:rPr>
                <w:noProof/>
              </w:rPr>
              <w:drawing>
                <wp:inline distT="0" distB="0" distL="0" distR="0" wp14:anchorId="46F8D26F" wp14:editId="52ADD2E6">
                  <wp:extent cx="3120000" cy="2340000"/>
                  <wp:effectExtent l="0" t="0" r="4445" b="3175"/>
                  <wp:docPr id="4" name="Picture 4" descr="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3120000" cy="2340000"/>
                          </a:xfrm>
                          <a:prstGeom prst="rect">
                            <a:avLst/>
                          </a:prstGeom>
                        </pic:spPr>
                      </pic:pic>
                    </a:graphicData>
                  </a:graphic>
                </wp:inline>
              </w:drawing>
            </w:r>
          </w:p>
          <w:p w14:paraId="5415A64D" w14:textId="77777777" w:rsidR="003C3D9C" w:rsidRDefault="003C3D9C" w:rsidP="00B0698E">
            <w:pPr>
              <w:keepNext/>
              <w:spacing w:after="0"/>
              <w:jc w:val="center"/>
              <w:rPr>
                <w:rFonts w:ascii="Arial" w:hAnsi="Arial" w:cs="Arial"/>
              </w:rPr>
            </w:pPr>
            <w:r w:rsidRPr="00E75B9A">
              <w:rPr>
                <w:rFonts w:ascii="Arial" w:hAnsi="Arial" w:cs="Arial"/>
                <w:sz w:val="20"/>
                <w:szCs w:val="20"/>
              </w:rPr>
              <w:t xml:space="preserve">(i) Downtilt of </w:t>
            </w:r>
            <w:r>
              <w:rPr>
                <w:rFonts w:ascii="Arial" w:hAnsi="Arial" w:cs="Arial"/>
                <w:sz w:val="20"/>
                <w:szCs w:val="20"/>
              </w:rPr>
              <w:t>10</w:t>
            </w:r>
            <w:r w:rsidRPr="00E75B9A">
              <w:rPr>
                <w:rFonts w:ascii="Arial" w:hAnsi="Arial" w:cs="Arial"/>
                <w:sz w:val="20"/>
                <w:szCs w:val="20"/>
              </w:rPr>
              <w:t xml:space="preserve"> degrees</w:t>
            </w:r>
          </w:p>
        </w:tc>
      </w:tr>
    </w:tbl>
    <w:p w14:paraId="6DDF77DE" w14:textId="42380194" w:rsidR="003C3D9C" w:rsidRPr="00DE6CA6" w:rsidRDefault="003C3D9C" w:rsidP="003C3D9C">
      <w:pPr>
        <w:pStyle w:val="Caption"/>
        <w:jc w:val="center"/>
        <w:rPr>
          <w:rFonts w:ascii="Arial" w:hAnsi="Arial" w:cs="Arial"/>
          <w:lang w:val="en-US"/>
        </w:rPr>
      </w:pPr>
      <w:r w:rsidRPr="00DE6CA6">
        <w:rPr>
          <w:lang w:val="en-US"/>
        </w:rPr>
        <w:t xml:space="preserve">Figure </w:t>
      </w:r>
      <w:r w:rsidR="005D1995" w:rsidRPr="005D1995">
        <w:rPr>
          <w:lang w:val="en-US"/>
        </w:rPr>
        <w:t>7</w:t>
      </w:r>
      <w:r w:rsidRPr="00DE6CA6">
        <w:rPr>
          <w:lang w:val="en-US"/>
        </w:rPr>
        <w:t xml:space="preserve">: A realization of impulse responses at D1=210m for </w:t>
      </w:r>
      <w:proofErr w:type="spellStart"/>
      <w:r w:rsidRPr="00DE6CA6">
        <w:rPr>
          <w:lang w:val="en-US"/>
        </w:rPr>
        <w:t>downtilts</w:t>
      </w:r>
      <w:proofErr w:type="spellEnd"/>
      <w:r w:rsidRPr="00DE6CA6">
        <w:rPr>
          <w:lang w:val="en-US"/>
        </w:rPr>
        <w:t xml:space="preserve"> of 5 and 10 degrees.</w:t>
      </w:r>
    </w:p>
    <w:p w14:paraId="310675A9" w14:textId="77777777" w:rsidR="003C3D9C" w:rsidRPr="00DE6CA6" w:rsidRDefault="003C3D9C" w:rsidP="003C3D9C">
      <w:pPr>
        <w:pStyle w:val="BodyText"/>
        <w:rPr>
          <w:b/>
          <w:bCs/>
          <w:lang w:val="en-US"/>
        </w:rPr>
      </w:pPr>
    </w:p>
    <w:p w14:paraId="5FDCB187" w14:textId="77777777" w:rsidR="003C3D9C" w:rsidRDefault="003C3D9C" w:rsidP="003C3D9C">
      <w:pPr>
        <w:pStyle w:val="BodyText"/>
      </w:pPr>
      <w:r>
        <w:rPr>
          <w:b/>
          <w:bCs/>
        </w:rPr>
        <w:lastRenderedPageBreak/>
        <w:t>N</w:t>
      </w:r>
      <w:r w:rsidRPr="006B736E">
        <w:rPr>
          <w:b/>
          <w:bCs/>
        </w:rPr>
        <w:t>ote on SNR:</w:t>
      </w:r>
      <w:r>
        <w:t xml:space="preserve"> the SNR at the location closest to a TRP (i.e., D1=0m) is shown in the evaluation results. Line-of-sight propagation is used along with the chosen antenna pattern, orientation and downtilt to calculate the link gains at D1= 0 and UE location. The link gain at UE location is normalized by the link gain at D1=0 m to get the SNR gain at UE location with respect to D1=0 m.  </w:t>
      </w:r>
      <w:bookmarkEnd w:id="31"/>
      <w:bookmarkEnd w:id="32"/>
    </w:p>
    <w:sectPr w:rsidR="003C3D9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E3251" w14:textId="77777777" w:rsidR="0037063F" w:rsidRDefault="0037063F">
      <w:r>
        <w:separator/>
      </w:r>
    </w:p>
  </w:endnote>
  <w:endnote w:type="continuationSeparator" w:id="0">
    <w:p w14:paraId="39F88465" w14:textId="77777777" w:rsidR="0037063F" w:rsidRDefault="0037063F">
      <w:r>
        <w:continuationSeparator/>
      </w:r>
    </w:p>
  </w:endnote>
  <w:endnote w:type="continuationNotice" w:id="1">
    <w:p w14:paraId="15E85BD7" w14:textId="77777777" w:rsidR="0037063F" w:rsidRDefault="00370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E241B" w14:textId="77777777" w:rsidR="00BE242C" w:rsidRDefault="00BE24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08421" w14:textId="77777777" w:rsidR="0037063F" w:rsidRDefault="0037063F">
      <w:r>
        <w:separator/>
      </w:r>
    </w:p>
  </w:footnote>
  <w:footnote w:type="continuationSeparator" w:id="0">
    <w:p w14:paraId="42A71ADA" w14:textId="77777777" w:rsidR="0037063F" w:rsidRDefault="0037063F">
      <w:r>
        <w:continuationSeparator/>
      </w:r>
    </w:p>
  </w:footnote>
  <w:footnote w:type="continuationNotice" w:id="1">
    <w:p w14:paraId="557BA8C9" w14:textId="77777777" w:rsidR="0037063F" w:rsidRDefault="003706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234B4" w14:textId="77777777" w:rsidR="00BE242C" w:rsidRDefault="00BE242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23806"/>
    <w:multiLevelType w:val="hybridMultilevel"/>
    <w:tmpl w:val="D5DE3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F67D3"/>
    <w:multiLevelType w:val="hybridMultilevel"/>
    <w:tmpl w:val="0DDC00B6"/>
    <w:lvl w:ilvl="0" w:tplc="6B16B18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C47D14"/>
    <w:multiLevelType w:val="hybridMultilevel"/>
    <w:tmpl w:val="84B452D2"/>
    <w:lvl w:ilvl="0" w:tplc="1242E12C">
      <w:start w:val="1"/>
      <w:numFmt w:val="upperLetter"/>
      <w:lvlText w:val="%1)"/>
      <w:lvlJc w:val="left"/>
      <w:pPr>
        <w:ind w:left="720" w:hanging="360"/>
      </w:pPr>
      <w:rPr>
        <w:rFonts w:hint="default"/>
      </w:rPr>
    </w:lvl>
    <w:lvl w:ilvl="1" w:tplc="041D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135076"/>
    <w:multiLevelType w:val="hybridMultilevel"/>
    <w:tmpl w:val="57B07E5A"/>
    <w:lvl w:ilvl="0" w:tplc="D206EF2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41D6C"/>
    <w:multiLevelType w:val="hybridMultilevel"/>
    <w:tmpl w:val="ED080F4A"/>
    <w:lvl w:ilvl="0" w:tplc="A8A08A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3822F4"/>
    <w:multiLevelType w:val="hybridMultilevel"/>
    <w:tmpl w:val="EB360CE4"/>
    <w:lvl w:ilvl="0" w:tplc="9D4854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C45D67"/>
    <w:multiLevelType w:val="hybridMultilevel"/>
    <w:tmpl w:val="283A88F8"/>
    <w:lvl w:ilvl="0" w:tplc="28F6EDE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CE1D0F"/>
    <w:multiLevelType w:val="hybridMultilevel"/>
    <w:tmpl w:val="3BA81644"/>
    <w:lvl w:ilvl="0" w:tplc="241A531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984A9D"/>
    <w:multiLevelType w:val="hybridMultilevel"/>
    <w:tmpl w:val="3A9E2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3F793A"/>
    <w:multiLevelType w:val="hybridMultilevel"/>
    <w:tmpl w:val="FA3C7F0A"/>
    <w:lvl w:ilvl="0" w:tplc="1242E12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834149"/>
    <w:multiLevelType w:val="hybridMultilevel"/>
    <w:tmpl w:val="0230359C"/>
    <w:lvl w:ilvl="0" w:tplc="EAB48F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190F04"/>
    <w:multiLevelType w:val="hybridMultilevel"/>
    <w:tmpl w:val="FD181CA4"/>
    <w:lvl w:ilvl="0" w:tplc="EEDAAD1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FD507F"/>
    <w:multiLevelType w:val="hybridMultilevel"/>
    <w:tmpl w:val="B482589C"/>
    <w:lvl w:ilvl="0" w:tplc="7B3C19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67C9A"/>
    <w:multiLevelType w:val="hybridMultilevel"/>
    <w:tmpl w:val="75E08182"/>
    <w:lvl w:ilvl="0" w:tplc="CC9E5B3C">
      <w:start w:val="1"/>
      <w:numFmt w:val="decimal"/>
      <w:lvlText w:val="Proposal %1"/>
      <w:lvlJc w:val="left"/>
      <w:pPr>
        <w:ind w:left="720" w:hanging="360"/>
      </w:pPr>
      <w:rPr>
        <w:rFonts w:ascii="Times New Roman" w:hAnsi="Times New Roman" w:cs="Times New Roman"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612D16"/>
    <w:multiLevelType w:val="hybridMultilevel"/>
    <w:tmpl w:val="1468369A"/>
    <w:lvl w:ilvl="0" w:tplc="5142DE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D241C6"/>
    <w:multiLevelType w:val="hybridMultilevel"/>
    <w:tmpl w:val="BD90E728"/>
    <w:lvl w:ilvl="0" w:tplc="DA5804D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CC34D50"/>
    <w:multiLevelType w:val="hybridMultilevel"/>
    <w:tmpl w:val="3A843606"/>
    <w:lvl w:ilvl="0" w:tplc="EF10EA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2C844D7"/>
    <w:multiLevelType w:val="hybridMultilevel"/>
    <w:tmpl w:val="72C844D7"/>
    <w:lvl w:ilvl="0" w:tplc="C46AB04C">
      <w:start w:val="1"/>
      <w:numFmt w:val="bullet"/>
      <w:lvlText w:val=""/>
      <w:lvlJc w:val="left"/>
      <w:pPr>
        <w:ind w:left="720" w:hanging="360"/>
      </w:pPr>
      <w:rPr>
        <w:rFonts w:ascii="Symbol" w:hAnsi="Symbol" w:hint="default"/>
      </w:rPr>
    </w:lvl>
    <w:lvl w:ilvl="1" w:tplc="E4068092">
      <w:start w:val="1"/>
      <w:numFmt w:val="bullet"/>
      <w:lvlText w:val="o"/>
      <w:lvlJc w:val="left"/>
      <w:pPr>
        <w:ind w:left="1440" w:hanging="360"/>
      </w:pPr>
      <w:rPr>
        <w:rFonts w:ascii="Courier New" w:hAnsi="Courier New" w:cs="Courier New" w:hint="default"/>
      </w:rPr>
    </w:lvl>
    <w:lvl w:ilvl="2" w:tplc="09264AE6">
      <w:start w:val="1"/>
      <w:numFmt w:val="bullet"/>
      <w:lvlText w:val=""/>
      <w:lvlJc w:val="left"/>
      <w:pPr>
        <w:ind w:left="2160" w:hanging="360"/>
      </w:pPr>
      <w:rPr>
        <w:rFonts w:ascii="Wingdings" w:hAnsi="Wingdings" w:hint="default"/>
      </w:rPr>
    </w:lvl>
    <w:lvl w:ilvl="3" w:tplc="C84EE428">
      <w:start w:val="1"/>
      <w:numFmt w:val="bullet"/>
      <w:lvlText w:val=""/>
      <w:lvlJc w:val="left"/>
      <w:pPr>
        <w:ind w:left="2880" w:hanging="360"/>
      </w:pPr>
      <w:rPr>
        <w:rFonts w:ascii="Symbol" w:hAnsi="Symbol" w:hint="default"/>
      </w:rPr>
    </w:lvl>
    <w:lvl w:ilvl="4" w:tplc="7B2000A4">
      <w:start w:val="1"/>
      <w:numFmt w:val="bullet"/>
      <w:lvlText w:val="o"/>
      <w:lvlJc w:val="left"/>
      <w:pPr>
        <w:ind w:left="3600" w:hanging="360"/>
      </w:pPr>
      <w:rPr>
        <w:rFonts w:ascii="Courier New" w:hAnsi="Courier New" w:cs="Courier New" w:hint="default"/>
      </w:rPr>
    </w:lvl>
    <w:lvl w:ilvl="5" w:tplc="D1A8C174">
      <w:start w:val="1"/>
      <w:numFmt w:val="bullet"/>
      <w:lvlText w:val=""/>
      <w:lvlJc w:val="left"/>
      <w:pPr>
        <w:ind w:left="4320" w:hanging="360"/>
      </w:pPr>
      <w:rPr>
        <w:rFonts w:ascii="Wingdings" w:hAnsi="Wingdings" w:hint="default"/>
      </w:rPr>
    </w:lvl>
    <w:lvl w:ilvl="6" w:tplc="3774ED98">
      <w:start w:val="1"/>
      <w:numFmt w:val="bullet"/>
      <w:lvlText w:val=""/>
      <w:lvlJc w:val="left"/>
      <w:pPr>
        <w:ind w:left="5040" w:hanging="360"/>
      </w:pPr>
      <w:rPr>
        <w:rFonts w:ascii="Symbol" w:hAnsi="Symbol" w:hint="default"/>
      </w:rPr>
    </w:lvl>
    <w:lvl w:ilvl="7" w:tplc="66367CB0">
      <w:start w:val="1"/>
      <w:numFmt w:val="bullet"/>
      <w:lvlText w:val="o"/>
      <w:lvlJc w:val="left"/>
      <w:pPr>
        <w:ind w:left="5760" w:hanging="360"/>
      </w:pPr>
      <w:rPr>
        <w:rFonts w:ascii="Courier New" w:hAnsi="Courier New" w:cs="Courier New" w:hint="default"/>
      </w:rPr>
    </w:lvl>
    <w:lvl w:ilvl="8" w:tplc="FF7A85F8">
      <w:start w:val="1"/>
      <w:numFmt w:val="bullet"/>
      <w:lvlText w:val=""/>
      <w:lvlJc w:val="left"/>
      <w:pPr>
        <w:ind w:left="6480" w:hanging="360"/>
      </w:pPr>
      <w:rPr>
        <w:rFonts w:ascii="Wingdings" w:hAnsi="Wingdings" w:hint="default"/>
      </w:rPr>
    </w:lvl>
  </w:abstractNum>
  <w:abstractNum w:abstractNumId="43" w15:restartNumberingAfterBreak="0">
    <w:nsid w:val="748844A3"/>
    <w:multiLevelType w:val="hybridMultilevel"/>
    <w:tmpl w:val="748844A3"/>
    <w:lvl w:ilvl="0" w:tplc="42F88F0A">
      <w:start w:val="1"/>
      <w:numFmt w:val="bullet"/>
      <w:lvlText w:val=""/>
      <w:lvlJc w:val="left"/>
      <w:pPr>
        <w:ind w:left="720" w:hanging="360"/>
      </w:pPr>
      <w:rPr>
        <w:rFonts w:ascii="Symbol" w:hAnsi="Symbol" w:hint="default"/>
      </w:rPr>
    </w:lvl>
    <w:lvl w:ilvl="1" w:tplc="FBDCB238">
      <w:start w:val="1"/>
      <w:numFmt w:val="bullet"/>
      <w:lvlText w:val="o"/>
      <w:lvlJc w:val="left"/>
      <w:pPr>
        <w:ind w:left="1440" w:hanging="360"/>
      </w:pPr>
      <w:rPr>
        <w:rFonts w:ascii="Courier New" w:hAnsi="Courier New" w:cs="Courier New" w:hint="default"/>
      </w:rPr>
    </w:lvl>
    <w:lvl w:ilvl="2" w:tplc="7C88F99E">
      <w:start w:val="1"/>
      <w:numFmt w:val="bullet"/>
      <w:lvlText w:val=""/>
      <w:lvlJc w:val="left"/>
      <w:pPr>
        <w:ind w:left="2160" w:hanging="360"/>
      </w:pPr>
      <w:rPr>
        <w:rFonts w:ascii="Wingdings" w:hAnsi="Wingdings" w:hint="default"/>
      </w:rPr>
    </w:lvl>
    <w:lvl w:ilvl="3" w:tplc="A5A06116">
      <w:start w:val="1"/>
      <w:numFmt w:val="bullet"/>
      <w:lvlText w:val=""/>
      <w:lvlJc w:val="left"/>
      <w:pPr>
        <w:ind w:left="2880" w:hanging="360"/>
      </w:pPr>
      <w:rPr>
        <w:rFonts w:ascii="Symbol" w:hAnsi="Symbol" w:hint="default"/>
      </w:rPr>
    </w:lvl>
    <w:lvl w:ilvl="4" w:tplc="17603482">
      <w:start w:val="1"/>
      <w:numFmt w:val="bullet"/>
      <w:lvlText w:val="o"/>
      <w:lvlJc w:val="left"/>
      <w:pPr>
        <w:ind w:left="3600" w:hanging="360"/>
      </w:pPr>
      <w:rPr>
        <w:rFonts w:ascii="Courier New" w:hAnsi="Courier New" w:cs="Courier New" w:hint="default"/>
      </w:rPr>
    </w:lvl>
    <w:lvl w:ilvl="5" w:tplc="BEAEAC3C">
      <w:start w:val="1"/>
      <w:numFmt w:val="bullet"/>
      <w:lvlText w:val=""/>
      <w:lvlJc w:val="left"/>
      <w:pPr>
        <w:ind w:left="4320" w:hanging="360"/>
      </w:pPr>
      <w:rPr>
        <w:rFonts w:ascii="Wingdings" w:hAnsi="Wingdings" w:hint="default"/>
      </w:rPr>
    </w:lvl>
    <w:lvl w:ilvl="6" w:tplc="E5EC30F2">
      <w:start w:val="1"/>
      <w:numFmt w:val="bullet"/>
      <w:lvlText w:val=""/>
      <w:lvlJc w:val="left"/>
      <w:pPr>
        <w:ind w:left="5040" w:hanging="360"/>
      </w:pPr>
      <w:rPr>
        <w:rFonts w:ascii="Symbol" w:hAnsi="Symbol" w:hint="default"/>
      </w:rPr>
    </w:lvl>
    <w:lvl w:ilvl="7" w:tplc="1414808E">
      <w:start w:val="1"/>
      <w:numFmt w:val="bullet"/>
      <w:lvlText w:val="o"/>
      <w:lvlJc w:val="left"/>
      <w:pPr>
        <w:ind w:left="5760" w:hanging="360"/>
      </w:pPr>
      <w:rPr>
        <w:rFonts w:ascii="Courier New" w:hAnsi="Courier New" w:cs="Courier New" w:hint="default"/>
      </w:rPr>
    </w:lvl>
    <w:lvl w:ilvl="8" w:tplc="45FA067E">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1662D1"/>
    <w:multiLevelType w:val="hybridMultilevel"/>
    <w:tmpl w:val="A7D046C0"/>
    <w:lvl w:ilvl="0" w:tplc="D67C0052">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4"/>
  </w:num>
  <w:num w:numId="2">
    <w:abstractNumId w:val="28"/>
  </w:num>
  <w:num w:numId="3">
    <w:abstractNumId w:val="20"/>
  </w:num>
  <w:num w:numId="4">
    <w:abstractNumId w:val="21"/>
  </w:num>
  <w:num w:numId="5">
    <w:abstractNumId w:val="17"/>
  </w:num>
  <w:num w:numId="6">
    <w:abstractNumId w:val="25"/>
  </w:num>
  <w:num w:numId="7">
    <w:abstractNumId w:val="33"/>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4"/>
  </w:num>
  <w:num w:numId="17">
    <w:abstractNumId w:val="11"/>
  </w:num>
  <w:num w:numId="18">
    <w:abstractNumId w:val="14"/>
  </w:num>
  <w:num w:numId="19">
    <w:abstractNumId w:val="8"/>
  </w:num>
  <w:num w:numId="20">
    <w:abstractNumId w:val="44"/>
  </w:num>
  <w:num w:numId="21">
    <w:abstractNumId w:val="19"/>
  </w:num>
  <w:num w:numId="22">
    <w:abstractNumId w:val="41"/>
  </w:num>
  <w:num w:numId="23">
    <w:abstractNumId w:val="43"/>
  </w:num>
  <w:num w:numId="24">
    <w:abstractNumId w:val="24"/>
  </w:num>
  <w:num w:numId="25">
    <w:abstractNumId w:val="6"/>
  </w:num>
  <w:num w:numId="26">
    <w:abstractNumId w:val="35"/>
  </w:num>
  <w:num w:numId="27">
    <w:abstractNumId w:val="9"/>
  </w:num>
  <w:num w:numId="28">
    <w:abstractNumId w:val="5"/>
  </w:num>
  <w:num w:numId="29">
    <w:abstractNumId w:val="39"/>
  </w:num>
  <w:num w:numId="30">
    <w:abstractNumId w:val="27"/>
  </w:num>
  <w:num w:numId="31">
    <w:abstractNumId w:val="10"/>
  </w:num>
  <w:num w:numId="32">
    <w:abstractNumId w:val="12"/>
  </w:num>
  <w:num w:numId="33">
    <w:abstractNumId w:val="16"/>
  </w:num>
  <w:num w:numId="34">
    <w:abstractNumId w:val="13"/>
  </w:num>
  <w:num w:numId="35">
    <w:abstractNumId w:val="36"/>
  </w:num>
  <w:num w:numId="36">
    <w:abstractNumId w:val="7"/>
  </w:num>
  <w:num w:numId="37">
    <w:abstractNumId w:val="38"/>
  </w:num>
  <w:num w:numId="38">
    <w:abstractNumId w:val="37"/>
  </w:num>
  <w:num w:numId="39">
    <w:abstractNumId w:val="29"/>
  </w:num>
  <w:num w:numId="40">
    <w:abstractNumId w:val="26"/>
  </w:num>
  <w:num w:numId="41">
    <w:abstractNumId w:val="3"/>
  </w:num>
  <w:num w:numId="42">
    <w:abstractNumId w:val="42"/>
  </w:num>
  <w:num w:numId="43">
    <w:abstractNumId w:val="22"/>
  </w:num>
  <w:num w:numId="44">
    <w:abstractNumId w:val="32"/>
  </w:num>
  <w:num w:numId="45">
    <w:abstractNumId w:val="40"/>
  </w:num>
  <w:num w:numId="46">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0E46"/>
    <w:rsid w:val="0000154B"/>
    <w:rsid w:val="000020A0"/>
    <w:rsid w:val="00002A37"/>
    <w:rsid w:val="0000350B"/>
    <w:rsid w:val="0000564C"/>
    <w:rsid w:val="00005F7D"/>
    <w:rsid w:val="00006446"/>
    <w:rsid w:val="00006896"/>
    <w:rsid w:val="00007CDC"/>
    <w:rsid w:val="00011AD9"/>
    <w:rsid w:val="00011B28"/>
    <w:rsid w:val="00013529"/>
    <w:rsid w:val="00014EC1"/>
    <w:rsid w:val="00015D15"/>
    <w:rsid w:val="00015E98"/>
    <w:rsid w:val="000163CF"/>
    <w:rsid w:val="000169A3"/>
    <w:rsid w:val="00021099"/>
    <w:rsid w:val="00022690"/>
    <w:rsid w:val="000240B5"/>
    <w:rsid w:val="0002564D"/>
    <w:rsid w:val="00025ECA"/>
    <w:rsid w:val="0002644F"/>
    <w:rsid w:val="0003204E"/>
    <w:rsid w:val="000322B9"/>
    <w:rsid w:val="000325B8"/>
    <w:rsid w:val="000331EA"/>
    <w:rsid w:val="00034C15"/>
    <w:rsid w:val="00034CBC"/>
    <w:rsid w:val="00036BA1"/>
    <w:rsid w:val="00037343"/>
    <w:rsid w:val="00037738"/>
    <w:rsid w:val="00041272"/>
    <w:rsid w:val="00041834"/>
    <w:rsid w:val="000422E2"/>
    <w:rsid w:val="00042F22"/>
    <w:rsid w:val="000444EF"/>
    <w:rsid w:val="000469A2"/>
    <w:rsid w:val="0005099E"/>
    <w:rsid w:val="00051B87"/>
    <w:rsid w:val="0005205F"/>
    <w:rsid w:val="00052A07"/>
    <w:rsid w:val="00052AC2"/>
    <w:rsid w:val="00053052"/>
    <w:rsid w:val="000534E3"/>
    <w:rsid w:val="00053C76"/>
    <w:rsid w:val="00055785"/>
    <w:rsid w:val="0005606A"/>
    <w:rsid w:val="000570C2"/>
    <w:rsid w:val="00057117"/>
    <w:rsid w:val="00057640"/>
    <w:rsid w:val="00060670"/>
    <w:rsid w:val="000613F4"/>
    <w:rsid w:val="000616E7"/>
    <w:rsid w:val="0006175D"/>
    <w:rsid w:val="00063996"/>
    <w:rsid w:val="000644D7"/>
    <w:rsid w:val="0006487E"/>
    <w:rsid w:val="00064C10"/>
    <w:rsid w:val="00065E1A"/>
    <w:rsid w:val="00067342"/>
    <w:rsid w:val="000673EA"/>
    <w:rsid w:val="000712AD"/>
    <w:rsid w:val="000713D0"/>
    <w:rsid w:val="00071AEB"/>
    <w:rsid w:val="00072846"/>
    <w:rsid w:val="000731F1"/>
    <w:rsid w:val="0007389F"/>
    <w:rsid w:val="0007425B"/>
    <w:rsid w:val="00074C0C"/>
    <w:rsid w:val="00076B4F"/>
    <w:rsid w:val="0007701C"/>
    <w:rsid w:val="00077E5F"/>
    <w:rsid w:val="0008036A"/>
    <w:rsid w:val="00080F2E"/>
    <w:rsid w:val="00081AE6"/>
    <w:rsid w:val="00081B8D"/>
    <w:rsid w:val="00082719"/>
    <w:rsid w:val="00082F9F"/>
    <w:rsid w:val="00083B8C"/>
    <w:rsid w:val="00083E3A"/>
    <w:rsid w:val="00084384"/>
    <w:rsid w:val="000848B8"/>
    <w:rsid w:val="000850F5"/>
    <w:rsid w:val="000855EB"/>
    <w:rsid w:val="00085B52"/>
    <w:rsid w:val="00085D22"/>
    <w:rsid w:val="000861CC"/>
    <w:rsid w:val="000866F2"/>
    <w:rsid w:val="0008683A"/>
    <w:rsid w:val="0009009F"/>
    <w:rsid w:val="00091557"/>
    <w:rsid w:val="0009183D"/>
    <w:rsid w:val="000921DC"/>
    <w:rsid w:val="000924C1"/>
    <w:rsid w:val="000924F0"/>
    <w:rsid w:val="00093305"/>
    <w:rsid w:val="00093474"/>
    <w:rsid w:val="00093BBC"/>
    <w:rsid w:val="000943C3"/>
    <w:rsid w:val="00094B57"/>
    <w:rsid w:val="0009510F"/>
    <w:rsid w:val="000954CF"/>
    <w:rsid w:val="0009576C"/>
    <w:rsid w:val="00096CD8"/>
    <w:rsid w:val="0009734F"/>
    <w:rsid w:val="000A019D"/>
    <w:rsid w:val="000A0431"/>
    <w:rsid w:val="000A04D2"/>
    <w:rsid w:val="000A0956"/>
    <w:rsid w:val="000A101E"/>
    <w:rsid w:val="000A1B7B"/>
    <w:rsid w:val="000A29DC"/>
    <w:rsid w:val="000A4C3E"/>
    <w:rsid w:val="000A5554"/>
    <w:rsid w:val="000A56F2"/>
    <w:rsid w:val="000A5AE5"/>
    <w:rsid w:val="000A6266"/>
    <w:rsid w:val="000A67B3"/>
    <w:rsid w:val="000A7490"/>
    <w:rsid w:val="000A7DE3"/>
    <w:rsid w:val="000B0D88"/>
    <w:rsid w:val="000B15AA"/>
    <w:rsid w:val="000B2719"/>
    <w:rsid w:val="000B330E"/>
    <w:rsid w:val="000B36B2"/>
    <w:rsid w:val="000B3A8F"/>
    <w:rsid w:val="000B3FB5"/>
    <w:rsid w:val="000B4AB9"/>
    <w:rsid w:val="000B58C3"/>
    <w:rsid w:val="000B61E9"/>
    <w:rsid w:val="000B687E"/>
    <w:rsid w:val="000B69AE"/>
    <w:rsid w:val="000C165A"/>
    <w:rsid w:val="000C19FE"/>
    <w:rsid w:val="000C2A7D"/>
    <w:rsid w:val="000C2D6B"/>
    <w:rsid w:val="000C2E19"/>
    <w:rsid w:val="000C50DC"/>
    <w:rsid w:val="000C727A"/>
    <w:rsid w:val="000C732E"/>
    <w:rsid w:val="000C76CB"/>
    <w:rsid w:val="000D0403"/>
    <w:rsid w:val="000D0738"/>
    <w:rsid w:val="000D0D07"/>
    <w:rsid w:val="000D161C"/>
    <w:rsid w:val="000D1FA1"/>
    <w:rsid w:val="000D23DE"/>
    <w:rsid w:val="000D28D1"/>
    <w:rsid w:val="000D28F4"/>
    <w:rsid w:val="000D3CA4"/>
    <w:rsid w:val="000D3F58"/>
    <w:rsid w:val="000D4124"/>
    <w:rsid w:val="000D4797"/>
    <w:rsid w:val="000D498A"/>
    <w:rsid w:val="000D4D0D"/>
    <w:rsid w:val="000D5E13"/>
    <w:rsid w:val="000D62E7"/>
    <w:rsid w:val="000D6461"/>
    <w:rsid w:val="000D737E"/>
    <w:rsid w:val="000D76E0"/>
    <w:rsid w:val="000E0368"/>
    <w:rsid w:val="000E0527"/>
    <w:rsid w:val="000E1E92"/>
    <w:rsid w:val="000E2304"/>
    <w:rsid w:val="000E6227"/>
    <w:rsid w:val="000E630C"/>
    <w:rsid w:val="000E6E38"/>
    <w:rsid w:val="000F06D6"/>
    <w:rsid w:val="000F0A2A"/>
    <w:rsid w:val="000F0EB1"/>
    <w:rsid w:val="000F1106"/>
    <w:rsid w:val="000F17BF"/>
    <w:rsid w:val="000F19D0"/>
    <w:rsid w:val="000F20AB"/>
    <w:rsid w:val="000F342B"/>
    <w:rsid w:val="000F3A56"/>
    <w:rsid w:val="000F3AB2"/>
    <w:rsid w:val="000F3BE9"/>
    <w:rsid w:val="000F3C28"/>
    <w:rsid w:val="000F3F6C"/>
    <w:rsid w:val="000F4031"/>
    <w:rsid w:val="000F65EE"/>
    <w:rsid w:val="000F6C6D"/>
    <w:rsid w:val="000F6DF3"/>
    <w:rsid w:val="000F7A5F"/>
    <w:rsid w:val="001005FF"/>
    <w:rsid w:val="001045F1"/>
    <w:rsid w:val="00104E58"/>
    <w:rsid w:val="0010548F"/>
    <w:rsid w:val="001062FB"/>
    <w:rsid w:val="001063E6"/>
    <w:rsid w:val="0010702B"/>
    <w:rsid w:val="00107263"/>
    <w:rsid w:val="001076BA"/>
    <w:rsid w:val="001104B9"/>
    <w:rsid w:val="00111285"/>
    <w:rsid w:val="00113427"/>
    <w:rsid w:val="0011370B"/>
    <w:rsid w:val="00113C4F"/>
    <w:rsid w:val="00113CF4"/>
    <w:rsid w:val="00114DDA"/>
    <w:rsid w:val="001153EA"/>
    <w:rsid w:val="001155C3"/>
    <w:rsid w:val="00115643"/>
    <w:rsid w:val="0011569B"/>
    <w:rsid w:val="00116765"/>
    <w:rsid w:val="00116CC5"/>
    <w:rsid w:val="0011792E"/>
    <w:rsid w:val="00117A7B"/>
    <w:rsid w:val="00120C10"/>
    <w:rsid w:val="001210D2"/>
    <w:rsid w:val="001212F0"/>
    <w:rsid w:val="001219B6"/>
    <w:rsid w:val="001219F5"/>
    <w:rsid w:val="00121A20"/>
    <w:rsid w:val="00122992"/>
    <w:rsid w:val="001236B7"/>
    <w:rsid w:val="0012377F"/>
    <w:rsid w:val="00124314"/>
    <w:rsid w:val="00126001"/>
    <w:rsid w:val="00126B4A"/>
    <w:rsid w:val="0013020F"/>
    <w:rsid w:val="00132FD0"/>
    <w:rsid w:val="0013363F"/>
    <w:rsid w:val="001344C0"/>
    <w:rsid w:val="001346FA"/>
    <w:rsid w:val="00135100"/>
    <w:rsid w:val="00135252"/>
    <w:rsid w:val="00137145"/>
    <w:rsid w:val="00137AB5"/>
    <w:rsid w:val="00137F0B"/>
    <w:rsid w:val="001404DD"/>
    <w:rsid w:val="001431C0"/>
    <w:rsid w:val="0014322C"/>
    <w:rsid w:val="00143285"/>
    <w:rsid w:val="00143F37"/>
    <w:rsid w:val="001443D6"/>
    <w:rsid w:val="00144AF7"/>
    <w:rsid w:val="00146BD9"/>
    <w:rsid w:val="00147006"/>
    <w:rsid w:val="00150AB0"/>
    <w:rsid w:val="001510D9"/>
    <w:rsid w:val="00151307"/>
    <w:rsid w:val="00151AA9"/>
    <w:rsid w:val="00151E23"/>
    <w:rsid w:val="001526E0"/>
    <w:rsid w:val="00154906"/>
    <w:rsid w:val="001551B5"/>
    <w:rsid w:val="001563BD"/>
    <w:rsid w:val="00157168"/>
    <w:rsid w:val="001623DD"/>
    <w:rsid w:val="00162547"/>
    <w:rsid w:val="001632C4"/>
    <w:rsid w:val="00163A74"/>
    <w:rsid w:val="00164705"/>
    <w:rsid w:val="00164795"/>
    <w:rsid w:val="001659C1"/>
    <w:rsid w:val="0016670B"/>
    <w:rsid w:val="00166A0A"/>
    <w:rsid w:val="00166EDB"/>
    <w:rsid w:val="00167C4D"/>
    <w:rsid w:val="001724EB"/>
    <w:rsid w:val="00172691"/>
    <w:rsid w:val="00172BE0"/>
    <w:rsid w:val="00172CFC"/>
    <w:rsid w:val="00173777"/>
    <w:rsid w:val="00173A8E"/>
    <w:rsid w:val="001742DC"/>
    <w:rsid w:val="0017502C"/>
    <w:rsid w:val="001779C8"/>
    <w:rsid w:val="00180208"/>
    <w:rsid w:val="001802BA"/>
    <w:rsid w:val="0018143F"/>
    <w:rsid w:val="00181F96"/>
    <w:rsid w:val="00181FF8"/>
    <w:rsid w:val="00182EB0"/>
    <w:rsid w:val="001833E4"/>
    <w:rsid w:val="001836E9"/>
    <w:rsid w:val="0018582B"/>
    <w:rsid w:val="00185CC2"/>
    <w:rsid w:val="0018684B"/>
    <w:rsid w:val="00187CBD"/>
    <w:rsid w:val="00190AC1"/>
    <w:rsid w:val="00191744"/>
    <w:rsid w:val="00192830"/>
    <w:rsid w:val="0019341A"/>
    <w:rsid w:val="0019353B"/>
    <w:rsid w:val="00193FA6"/>
    <w:rsid w:val="001942B1"/>
    <w:rsid w:val="00194B19"/>
    <w:rsid w:val="00194E46"/>
    <w:rsid w:val="0019641E"/>
    <w:rsid w:val="00197DF9"/>
    <w:rsid w:val="001A1987"/>
    <w:rsid w:val="001A1A2C"/>
    <w:rsid w:val="001A2564"/>
    <w:rsid w:val="001A266A"/>
    <w:rsid w:val="001A49FC"/>
    <w:rsid w:val="001A4A5C"/>
    <w:rsid w:val="001A4D05"/>
    <w:rsid w:val="001A4DC5"/>
    <w:rsid w:val="001A51F1"/>
    <w:rsid w:val="001A5A8C"/>
    <w:rsid w:val="001A6173"/>
    <w:rsid w:val="001A6A93"/>
    <w:rsid w:val="001A6CBA"/>
    <w:rsid w:val="001A7E55"/>
    <w:rsid w:val="001B0546"/>
    <w:rsid w:val="001B0878"/>
    <w:rsid w:val="001B08B5"/>
    <w:rsid w:val="001B0D97"/>
    <w:rsid w:val="001B254F"/>
    <w:rsid w:val="001B3278"/>
    <w:rsid w:val="001B337C"/>
    <w:rsid w:val="001B3608"/>
    <w:rsid w:val="001B4AD0"/>
    <w:rsid w:val="001B5A5D"/>
    <w:rsid w:val="001B63B4"/>
    <w:rsid w:val="001B7550"/>
    <w:rsid w:val="001C0DE2"/>
    <w:rsid w:val="001C1CE5"/>
    <w:rsid w:val="001C35A4"/>
    <w:rsid w:val="001C3D2A"/>
    <w:rsid w:val="001C533B"/>
    <w:rsid w:val="001C5F97"/>
    <w:rsid w:val="001C6A62"/>
    <w:rsid w:val="001C7A0D"/>
    <w:rsid w:val="001D1428"/>
    <w:rsid w:val="001D162D"/>
    <w:rsid w:val="001D27A3"/>
    <w:rsid w:val="001D27EE"/>
    <w:rsid w:val="001D428D"/>
    <w:rsid w:val="001D4DF0"/>
    <w:rsid w:val="001D4E12"/>
    <w:rsid w:val="001D50A3"/>
    <w:rsid w:val="001D51BA"/>
    <w:rsid w:val="001D53E7"/>
    <w:rsid w:val="001D6342"/>
    <w:rsid w:val="001D6547"/>
    <w:rsid w:val="001D6D53"/>
    <w:rsid w:val="001E0900"/>
    <w:rsid w:val="001E0E4B"/>
    <w:rsid w:val="001E1FDA"/>
    <w:rsid w:val="001E24BF"/>
    <w:rsid w:val="001E3B59"/>
    <w:rsid w:val="001E49F0"/>
    <w:rsid w:val="001E58E2"/>
    <w:rsid w:val="001E5D43"/>
    <w:rsid w:val="001E7AED"/>
    <w:rsid w:val="001F0C2A"/>
    <w:rsid w:val="001F1B2C"/>
    <w:rsid w:val="001F1F92"/>
    <w:rsid w:val="001F33F9"/>
    <w:rsid w:val="001F3916"/>
    <w:rsid w:val="001F54C5"/>
    <w:rsid w:val="001F5CE3"/>
    <w:rsid w:val="001F5ECB"/>
    <w:rsid w:val="001F635B"/>
    <w:rsid w:val="001F662C"/>
    <w:rsid w:val="001F68D7"/>
    <w:rsid w:val="001F7074"/>
    <w:rsid w:val="001F7E26"/>
    <w:rsid w:val="00200247"/>
    <w:rsid w:val="00200428"/>
    <w:rsid w:val="00200490"/>
    <w:rsid w:val="002009D6"/>
    <w:rsid w:val="002013FA"/>
    <w:rsid w:val="00201F3A"/>
    <w:rsid w:val="00202881"/>
    <w:rsid w:val="00203AA9"/>
    <w:rsid w:val="00203F96"/>
    <w:rsid w:val="002042CB"/>
    <w:rsid w:val="002069B2"/>
    <w:rsid w:val="0020725A"/>
    <w:rsid w:val="00207BB4"/>
    <w:rsid w:val="00207FA3"/>
    <w:rsid w:val="00210D5F"/>
    <w:rsid w:val="0021134F"/>
    <w:rsid w:val="002120A5"/>
    <w:rsid w:val="00212DFD"/>
    <w:rsid w:val="002133F9"/>
    <w:rsid w:val="00214167"/>
    <w:rsid w:val="00214DA8"/>
    <w:rsid w:val="00214F48"/>
    <w:rsid w:val="00215423"/>
    <w:rsid w:val="002158FA"/>
    <w:rsid w:val="002166BF"/>
    <w:rsid w:val="00216753"/>
    <w:rsid w:val="00216BFB"/>
    <w:rsid w:val="0021731C"/>
    <w:rsid w:val="00217F99"/>
    <w:rsid w:val="00220075"/>
    <w:rsid w:val="00220600"/>
    <w:rsid w:val="0022096B"/>
    <w:rsid w:val="00220BE4"/>
    <w:rsid w:val="00221C31"/>
    <w:rsid w:val="00221D53"/>
    <w:rsid w:val="002224DB"/>
    <w:rsid w:val="00222FA5"/>
    <w:rsid w:val="00223FCB"/>
    <w:rsid w:val="00224000"/>
    <w:rsid w:val="002252C3"/>
    <w:rsid w:val="00225C54"/>
    <w:rsid w:val="00227C21"/>
    <w:rsid w:val="00230765"/>
    <w:rsid w:val="00230D18"/>
    <w:rsid w:val="0023152A"/>
    <w:rsid w:val="002319E4"/>
    <w:rsid w:val="002330E5"/>
    <w:rsid w:val="0023420E"/>
    <w:rsid w:val="002343F8"/>
    <w:rsid w:val="00234AA0"/>
    <w:rsid w:val="00234C28"/>
    <w:rsid w:val="00235632"/>
    <w:rsid w:val="002356AD"/>
    <w:rsid w:val="00235872"/>
    <w:rsid w:val="00235D72"/>
    <w:rsid w:val="002366E1"/>
    <w:rsid w:val="00237051"/>
    <w:rsid w:val="002371D8"/>
    <w:rsid w:val="00241236"/>
    <w:rsid w:val="00241559"/>
    <w:rsid w:val="002435B3"/>
    <w:rsid w:val="00244685"/>
    <w:rsid w:val="002455D0"/>
    <w:rsid w:val="002458EB"/>
    <w:rsid w:val="00245A18"/>
    <w:rsid w:val="00246526"/>
    <w:rsid w:val="00246E4A"/>
    <w:rsid w:val="0024706E"/>
    <w:rsid w:val="00247793"/>
    <w:rsid w:val="00247A6A"/>
    <w:rsid w:val="002500C8"/>
    <w:rsid w:val="0025087E"/>
    <w:rsid w:val="0025299A"/>
    <w:rsid w:val="002554F7"/>
    <w:rsid w:val="002567F5"/>
    <w:rsid w:val="00257219"/>
    <w:rsid w:val="00257533"/>
    <w:rsid w:val="00257543"/>
    <w:rsid w:val="00260491"/>
    <w:rsid w:val="00260882"/>
    <w:rsid w:val="002617E7"/>
    <w:rsid w:val="00263269"/>
    <w:rsid w:val="00264228"/>
    <w:rsid w:val="00264334"/>
    <w:rsid w:val="0026473E"/>
    <w:rsid w:val="00265C62"/>
    <w:rsid w:val="00265F52"/>
    <w:rsid w:val="00266214"/>
    <w:rsid w:val="00266AA2"/>
    <w:rsid w:val="00267C83"/>
    <w:rsid w:val="0027041B"/>
    <w:rsid w:val="0027144F"/>
    <w:rsid w:val="00271813"/>
    <w:rsid w:val="00271F3A"/>
    <w:rsid w:val="0027246F"/>
    <w:rsid w:val="00273278"/>
    <w:rsid w:val="002737F4"/>
    <w:rsid w:val="00273990"/>
    <w:rsid w:val="00274412"/>
    <w:rsid w:val="00275658"/>
    <w:rsid w:val="00275881"/>
    <w:rsid w:val="0028039F"/>
    <w:rsid w:val="002805F5"/>
    <w:rsid w:val="00280645"/>
    <w:rsid w:val="00280751"/>
    <w:rsid w:val="0028243E"/>
    <w:rsid w:val="00282760"/>
    <w:rsid w:val="0028280A"/>
    <w:rsid w:val="0028555B"/>
    <w:rsid w:val="00286ACD"/>
    <w:rsid w:val="00287838"/>
    <w:rsid w:val="00287B89"/>
    <w:rsid w:val="002907B5"/>
    <w:rsid w:val="00291B79"/>
    <w:rsid w:val="00291ED2"/>
    <w:rsid w:val="00292EB7"/>
    <w:rsid w:val="002943BB"/>
    <w:rsid w:val="002948F6"/>
    <w:rsid w:val="00294912"/>
    <w:rsid w:val="00294999"/>
    <w:rsid w:val="00294B9C"/>
    <w:rsid w:val="00295C74"/>
    <w:rsid w:val="00296227"/>
    <w:rsid w:val="00296F44"/>
    <w:rsid w:val="0029777D"/>
    <w:rsid w:val="002979BE"/>
    <w:rsid w:val="00297D67"/>
    <w:rsid w:val="002A0198"/>
    <w:rsid w:val="002A055E"/>
    <w:rsid w:val="002A09A0"/>
    <w:rsid w:val="002A1C49"/>
    <w:rsid w:val="002A1D4E"/>
    <w:rsid w:val="002A2612"/>
    <w:rsid w:val="002A2869"/>
    <w:rsid w:val="002A5E05"/>
    <w:rsid w:val="002A6588"/>
    <w:rsid w:val="002A6915"/>
    <w:rsid w:val="002A6E16"/>
    <w:rsid w:val="002A7A39"/>
    <w:rsid w:val="002B00AA"/>
    <w:rsid w:val="002B06C7"/>
    <w:rsid w:val="002B0D15"/>
    <w:rsid w:val="002B24D6"/>
    <w:rsid w:val="002B313A"/>
    <w:rsid w:val="002B3172"/>
    <w:rsid w:val="002B38E6"/>
    <w:rsid w:val="002B3D6E"/>
    <w:rsid w:val="002B4123"/>
    <w:rsid w:val="002B44F3"/>
    <w:rsid w:val="002C04E0"/>
    <w:rsid w:val="002C0BE0"/>
    <w:rsid w:val="002C0FDB"/>
    <w:rsid w:val="002C16AB"/>
    <w:rsid w:val="002C18A5"/>
    <w:rsid w:val="002C4125"/>
    <w:rsid w:val="002C41E6"/>
    <w:rsid w:val="002C5466"/>
    <w:rsid w:val="002C648D"/>
    <w:rsid w:val="002D071A"/>
    <w:rsid w:val="002D34B2"/>
    <w:rsid w:val="002D3CE0"/>
    <w:rsid w:val="002D48B0"/>
    <w:rsid w:val="002D5B37"/>
    <w:rsid w:val="002D628B"/>
    <w:rsid w:val="002D62E2"/>
    <w:rsid w:val="002D6A2C"/>
    <w:rsid w:val="002D749B"/>
    <w:rsid w:val="002D7637"/>
    <w:rsid w:val="002E0435"/>
    <w:rsid w:val="002E17F2"/>
    <w:rsid w:val="002E256C"/>
    <w:rsid w:val="002E3BB8"/>
    <w:rsid w:val="002E4097"/>
    <w:rsid w:val="002E409C"/>
    <w:rsid w:val="002E6C3E"/>
    <w:rsid w:val="002E6DDF"/>
    <w:rsid w:val="002E7448"/>
    <w:rsid w:val="002E7CAE"/>
    <w:rsid w:val="002F1210"/>
    <w:rsid w:val="002F1CDC"/>
    <w:rsid w:val="002F2191"/>
    <w:rsid w:val="002F2771"/>
    <w:rsid w:val="002F3279"/>
    <w:rsid w:val="002F37A9"/>
    <w:rsid w:val="002F3F66"/>
    <w:rsid w:val="002F40B3"/>
    <w:rsid w:val="002F63C1"/>
    <w:rsid w:val="002F70BE"/>
    <w:rsid w:val="002F75B7"/>
    <w:rsid w:val="00300981"/>
    <w:rsid w:val="00300E4D"/>
    <w:rsid w:val="00301CE6"/>
    <w:rsid w:val="0030256B"/>
    <w:rsid w:val="00302B89"/>
    <w:rsid w:val="00302CAC"/>
    <w:rsid w:val="003037A4"/>
    <w:rsid w:val="00303E8F"/>
    <w:rsid w:val="0030501F"/>
    <w:rsid w:val="0030597A"/>
    <w:rsid w:val="00305E14"/>
    <w:rsid w:val="003064AF"/>
    <w:rsid w:val="00306CEA"/>
    <w:rsid w:val="003073EA"/>
    <w:rsid w:val="00307BA1"/>
    <w:rsid w:val="00310200"/>
    <w:rsid w:val="00310882"/>
    <w:rsid w:val="00311702"/>
    <w:rsid w:val="00311E04"/>
    <w:rsid w:val="00311E82"/>
    <w:rsid w:val="00311E86"/>
    <w:rsid w:val="00311F81"/>
    <w:rsid w:val="00313FD6"/>
    <w:rsid w:val="003143BD"/>
    <w:rsid w:val="00315363"/>
    <w:rsid w:val="00315393"/>
    <w:rsid w:val="00316E0F"/>
    <w:rsid w:val="003172C9"/>
    <w:rsid w:val="00317817"/>
    <w:rsid w:val="00317942"/>
    <w:rsid w:val="003203ED"/>
    <w:rsid w:val="00320BEB"/>
    <w:rsid w:val="00322C9F"/>
    <w:rsid w:val="00324D23"/>
    <w:rsid w:val="00325195"/>
    <w:rsid w:val="0032624A"/>
    <w:rsid w:val="00326EFB"/>
    <w:rsid w:val="003276D7"/>
    <w:rsid w:val="00327DD5"/>
    <w:rsid w:val="00331751"/>
    <w:rsid w:val="00331A2A"/>
    <w:rsid w:val="00331DA5"/>
    <w:rsid w:val="00331DE0"/>
    <w:rsid w:val="003324CC"/>
    <w:rsid w:val="00334067"/>
    <w:rsid w:val="003342D2"/>
    <w:rsid w:val="00334579"/>
    <w:rsid w:val="0033477C"/>
    <w:rsid w:val="003348AB"/>
    <w:rsid w:val="00335858"/>
    <w:rsid w:val="00335B0A"/>
    <w:rsid w:val="00335B12"/>
    <w:rsid w:val="003361D3"/>
    <w:rsid w:val="00336BDA"/>
    <w:rsid w:val="00342BD7"/>
    <w:rsid w:val="00346DB5"/>
    <w:rsid w:val="003477B1"/>
    <w:rsid w:val="0035110F"/>
    <w:rsid w:val="003525A6"/>
    <w:rsid w:val="00352E0A"/>
    <w:rsid w:val="003543F6"/>
    <w:rsid w:val="0035504C"/>
    <w:rsid w:val="00355852"/>
    <w:rsid w:val="00356998"/>
    <w:rsid w:val="00357380"/>
    <w:rsid w:val="003576FF"/>
    <w:rsid w:val="00357DDC"/>
    <w:rsid w:val="003602D9"/>
    <w:rsid w:val="003604CE"/>
    <w:rsid w:val="00364423"/>
    <w:rsid w:val="00364E38"/>
    <w:rsid w:val="003653E4"/>
    <w:rsid w:val="003659BE"/>
    <w:rsid w:val="00365D39"/>
    <w:rsid w:val="00366A8D"/>
    <w:rsid w:val="00366BE8"/>
    <w:rsid w:val="003670A2"/>
    <w:rsid w:val="00367494"/>
    <w:rsid w:val="0037063F"/>
    <w:rsid w:val="00370BA0"/>
    <w:rsid w:val="00370E47"/>
    <w:rsid w:val="003713B7"/>
    <w:rsid w:val="003736D5"/>
    <w:rsid w:val="003742AC"/>
    <w:rsid w:val="003747CF"/>
    <w:rsid w:val="003760E9"/>
    <w:rsid w:val="00377CE1"/>
    <w:rsid w:val="003800FD"/>
    <w:rsid w:val="00380CC2"/>
    <w:rsid w:val="00380E4C"/>
    <w:rsid w:val="003815B0"/>
    <w:rsid w:val="003825A1"/>
    <w:rsid w:val="00384BF5"/>
    <w:rsid w:val="00385BC9"/>
    <w:rsid w:val="00385BF0"/>
    <w:rsid w:val="003867D8"/>
    <w:rsid w:val="003873A1"/>
    <w:rsid w:val="003939FF"/>
    <w:rsid w:val="00395360"/>
    <w:rsid w:val="00395500"/>
    <w:rsid w:val="00395959"/>
    <w:rsid w:val="00396F2F"/>
    <w:rsid w:val="00397D77"/>
    <w:rsid w:val="00397FD9"/>
    <w:rsid w:val="003A0958"/>
    <w:rsid w:val="003A1ABC"/>
    <w:rsid w:val="003A2223"/>
    <w:rsid w:val="003A233D"/>
    <w:rsid w:val="003A2A0F"/>
    <w:rsid w:val="003A31E6"/>
    <w:rsid w:val="003A3299"/>
    <w:rsid w:val="003A33A8"/>
    <w:rsid w:val="003A4358"/>
    <w:rsid w:val="003A45A1"/>
    <w:rsid w:val="003A5B0A"/>
    <w:rsid w:val="003A6574"/>
    <w:rsid w:val="003A6BAC"/>
    <w:rsid w:val="003A70A4"/>
    <w:rsid w:val="003A7EF3"/>
    <w:rsid w:val="003B01F2"/>
    <w:rsid w:val="003B0A05"/>
    <w:rsid w:val="003B11C8"/>
    <w:rsid w:val="003B156F"/>
    <w:rsid w:val="003B159C"/>
    <w:rsid w:val="003B369F"/>
    <w:rsid w:val="003B36A3"/>
    <w:rsid w:val="003B4DB4"/>
    <w:rsid w:val="003B64BB"/>
    <w:rsid w:val="003B65A6"/>
    <w:rsid w:val="003B74D2"/>
    <w:rsid w:val="003B7FE5"/>
    <w:rsid w:val="003C04B1"/>
    <w:rsid w:val="003C08DF"/>
    <w:rsid w:val="003C0B7A"/>
    <w:rsid w:val="003C11C8"/>
    <w:rsid w:val="003C1F2E"/>
    <w:rsid w:val="003C2702"/>
    <w:rsid w:val="003C3B1A"/>
    <w:rsid w:val="003C3D9C"/>
    <w:rsid w:val="003C6CF1"/>
    <w:rsid w:val="003C6FD1"/>
    <w:rsid w:val="003C772C"/>
    <w:rsid w:val="003C7806"/>
    <w:rsid w:val="003C7EF2"/>
    <w:rsid w:val="003D0912"/>
    <w:rsid w:val="003D106D"/>
    <w:rsid w:val="003D109F"/>
    <w:rsid w:val="003D16A1"/>
    <w:rsid w:val="003D2478"/>
    <w:rsid w:val="003D2691"/>
    <w:rsid w:val="003D2F97"/>
    <w:rsid w:val="003D3C45"/>
    <w:rsid w:val="003D529B"/>
    <w:rsid w:val="003D5495"/>
    <w:rsid w:val="003D5B1F"/>
    <w:rsid w:val="003D7B43"/>
    <w:rsid w:val="003D7E6B"/>
    <w:rsid w:val="003E15FA"/>
    <w:rsid w:val="003E4212"/>
    <w:rsid w:val="003E55E4"/>
    <w:rsid w:val="003E5AF5"/>
    <w:rsid w:val="003E69E1"/>
    <w:rsid w:val="003E74E3"/>
    <w:rsid w:val="003E76D5"/>
    <w:rsid w:val="003F05C7"/>
    <w:rsid w:val="003F1793"/>
    <w:rsid w:val="003F2AC9"/>
    <w:rsid w:val="003F2CD4"/>
    <w:rsid w:val="003F2E87"/>
    <w:rsid w:val="003F38D4"/>
    <w:rsid w:val="003F4559"/>
    <w:rsid w:val="003F6956"/>
    <w:rsid w:val="003F6BBE"/>
    <w:rsid w:val="004000E8"/>
    <w:rsid w:val="004019C9"/>
    <w:rsid w:val="00402C47"/>
    <w:rsid w:val="00402E2B"/>
    <w:rsid w:val="00403CBA"/>
    <w:rsid w:val="0040512B"/>
    <w:rsid w:val="004054C0"/>
    <w:rsid w:val="00405A70"/>
    <w:rsid w:val="00405CA5"/>
    <w:rsid w:val="00405D59"/>
    <w:rsid w:val="00407141"/>
    <w:rsid w:val="0040751D"/>
    <w:rsid w:val="00407CD3"/>
    <w:rsid w:val="00410134"/>
    <w:rsid w:val="00410B72"/>
    <w:rsid w:val="00410F18"/>
    <w:rsid w:val="00412506"/>
    <w:rsid w:val="0041263E"/>
    <w:rsid w:val="00413189"/>
    <w:rsid w:val="0041380B"/>
    <w:rsid w:val="00413AAC"/>
    <w:rsid w:val="00413E92"/>
    <w:rsid w:val="00414563"/>
    <w:rsid w:val="004146AC"/>
    <w:rsid w:val="00416921"/>
    <w:rsid w:val="004169FA"/>
    <w:rsid w:val="00420207"/>
    <w:rsid w:val="00420516"/>
    <w:rsid w:val="00421105"/>
    <w:rsid w:val="00422AA4"/>
    <w:rsid w:val="004232F3"/>
    <w:rsid w:val="004242F4"/>
    <w:rsid w:val="00425650"/>
    <w:rsid w:val="00425CFA"/>
    <w:rsid w:val="00427248"/>
    <w:rsid w:val="00427457"/>
    <w:rsid w:val="00431CD1"/>
    <w:rsid w:val="00432169"/>
    <w:rsid w:val="004347B4"/>
    <w:rsid w:val="00434834"/>
    <w:rsid w:val="00434ECA"/>
    <w:rsid w:val="00434F29"/>
    <w:rsid w:val="004363AD"/>
    <w:rsid w:val="00436725"/>
    <w:rsid w:val="00436A2A"/>
    <w:rsid w:val="00436FC3"/>
    <w:rsid w:val="00437447"/>
    <w:rsid w:val="00437AA5"/>
    <w:rsid w:val="00437E26"/>
    <w:rsid w:val="00440939"/>
    <w:rsid w:val="00441A92"/>
    <w:rsid w:val="00442270"/>
    <w:rsid w:val="004431DC"/>
    <w:rsid w:val="00444CEF"/>
    <w:rsid w:val="00444F56"/>
    <w:rsid w:val="0044564B"/>
    <w:rsid w:val="00446488"/>
    <w:rsid w:val="00446727"/>
    <w:rsid w:val="00450602"/>
    <w:rsid w:val="00450E57"/>
    <w:rsid w:val="004517AA"/>
    <w:rsid w:val="00451E43"/>
    <w:rsid w:val="00452CAC"/>
    <w:rsid w:val="004534F0"/>
    <w:rsid w:val="00454A42"/>
    <w:rsid w:val="00455B58"/>
    <w:rsid w:val="00455BBB"/>
    <w:rsid w:val="00456D53"/>
    <w:rsid w:val="00457565"/>
    <w:rsid w:val="004577DC"/>
    <w:rsid w:val="00457B71"/>
    <w:rsid w:val="00460490"/>
    <w:rsid w:val="004613D3"/>
    <w:rsid w:val="00462023"/>
    <w:rsid w:val="00463629"/>
    <w:rsid w:val="00463A0A"/>
    <w:rsid w:val="0046543A"/>
    <w:rsid w:val="00465862"/>
    <w:rsid w:val="004658C1"/>
    <w:rsid w:val="004669E2"/>
    <w:rsid w:val="00466EE5"/>
    <w:rsid w:val="004679A1"/>
    <w:rsid w:val="004707F0"/>
    <w:rsid w:val="00470C31"/>
    <w:rsid w:val="00471DE0"/>
    <w:rsid w:val="0047228D"/>
    <w:rsid w:val="00472335"/>
    <w:rsid w:val="00472B02"/>
    <w:rsid w:val="00473014"/>
    <w:rsid w:val="004734D0"/>
    <w:rsid w:val="0047556B"/>
    <w:rsid w:val="004772C2"/>
    <w:rsid w:val="00477768"/>
    <w:rsid w:val="00477928"/>
    <w:rsid w:val="00477E39"/>
    <w:rsid w:val="00477F8A"/>
    <w:rsid w:val="00480949"/>
    <w:rsid w:val="00481A4B"/>
    <w:rsid w:val="00482C40"/>
    <w:rsid w:val="00482F96"/>
    <w:rsid w:val="004846E2"/>
    <w:rsid w:val="004878F1"/>
    <w:rsid w:val="00490133"/>
    <w:rsid w:val="00491776"/>
    <w:rsid w:val="00492BC5"/>
    <w:rsid w:val="00493AF1"/>
    <w:rsid w:val="00494F62"/>
    <w:rsid w:val="004956D3"/>
    <w:rsid w:val="004962DC"/>
    <w:rsid w:val="004964F1"/>
    <w:rsid w:val="004969A3"/>
    <w:rsid w:val="004A0213"/>
    <w:rsid w:val="004A0704"/>
    <w:rsid w:val="004A0D4D"/>
    <w:rsid w:val="004A16BC"/>
    <w:rsid w:val="004A227E"/>
    <w:rsid w:val="004A2B94"/>
    <w:rsid w:val="004A2BC1"/>
    <w:rsid w:val="004A46FF"/>
    <w:rsid w:val="004A748A"/>
    <w:rsid w:val="004A7F0C"/>
    <w:rsid w:val="004B2AA1"/>
    <w:rsid w:val="004B4B9E"/>
    <w:rsid w:val="004B59EF"/>
    <w:rsid w:val="004B5BC4"/>
    <w:rsid w:val="004B5E81"/>
    <w:rsid w:val="004B65B7"/>
    <w:rsid w:val="004B6F6A"/>
    <w:rsid w:val="004B7C0C"/>
    <w:rsid w:val="004C0828"/>
    <w:rsid w:val="004C0883"/>
    <w:rsid w:val="004C0C85"/>
    <w:rsid w:val="004C1709"/>
    <w:rsid w:val="004C193B"/>
    <w:rsid w:val="004C3898"/>
    <w:rsid w:val="004C5629"/>
    <w:rsid w:val="004C5810"/>
    <w:rsid w:val="004C5E1F"/>
    <w:rsid w:val="004C7345"/>
    <w:rsid w:val="004C7521"/>
    <w:rsid w:val="004C7FC9"/>
    <w:rsid w:val="004D2315"/>
    <w:rsid w:val="004D36B1"/>
    <w:rsid w:val="004D3D1E"/>
    <w:rsid w:val="004D3FCB"/>
    <w:rsid w:val="004D4299"/>
    <w:rsid w:val="004D5A7A"/>
    <w:rsid w:val="004D5C1F"/>
    <w:rsid w:val="004D7EBD"/>
    <w:rsid w:val="004E2680"/>
    <w:rsid w:val="004E28F9"/>
    <w:rsid w:val="004E37D1"/>
    <w:rsid w:val="004E3AA3"/>
    <w:rsid w:val="004E3AE1"/>
    <w:rsid w:val="004E3C7D"/>
    <w:rsid w:val="004E462E"/>
    <w:rsid w:val="004E56DC"/>
    <w:rsid w:val="004E69E2"/>
    <w:rsid w:val="004E75AE"/>
    <w:rsid w:val="004E76F4"/>
    <w:rsid w:val="004E7E62"/>
    <w:rsid w:val="004F0B4E"/>
    <w:rsid w:val="004F0B6C"/>
    <w:rsid w:val="004F1544"/>
    <w:rsid w:val="004F1B5E"/>
    <w:rsid w:val="004F2078"/>
    <w:rsid w:val="004F22F0"/>
    <w:rsid w:val="004F44CF"/>
    <w:rsid w:val="004F4DA3"/>
    <w:rsid w:val="004F7D7F"/>
    <w:rsid w:val="00500600"/>
    <w:rsid w:val="005010C7"/>
    <w:rsid w:val="00503F73"/>
    <w:rsid w:val="0050442C"/>
    <w:rsid w:val="00504A6D"/>
    <w:rsid w:val="00504AA5"/>
    <w:rsid w:val="00505439"/>
    <w:rsid w:val="005059DC"/>
    <w:rsid w:val="00506557"/>
    <w:rsid w:val="0050677A"/>
    <w:rsid w:val="005108D8"/>
    <w:rsid w:val="00511666"/>
    <w:rsid w:val="005116F9"/>
    <w:rsid w:val="00512A5A"/>
    <w:rsid w:val="00513391"/>
    <w:rsid w:val="0051356D"/>
    <w:rsid w:val="00513B77"/>
    <w:rsid w:val="00513C57"/>
    <w:rsid w:val="00513E35"/>
    <w:rsid w:val="00513F99"/>
    <w:rsid w:val="005153A7"/>
    <w:rsid w:val="00515AA6"/>
    <w:rsid w:val="005175D6"/>
    <w:rsid w:val="005219CF"/>
    <w:rsid w:val="00523A87"/>
    <w:rsid w:val="00524072"/>
    <w:rsid w:val="00524D83"/>
    <w:rsid w:val="005279FB"/>
    <w:rsid w:val="0053105D"/>
    <w:rsid w:val="005311C5"/>
    <w:rsid w:val="00532EE9"/>
    <w:rsid w:val="00534B59"/>
    <w:rsid w:val="00535019"/>
    <w:rsid w:val="005350FC"/>
    <w:rsid w:val="00536759"/>
    <w:rsid w:val="00536764"/>
    <w:rsid w:val="00536BE6"/>
    <w:rsid w:val="005371AC"/>
    <w:rsid w:val="005375DE"/>
    <w:rsid w:val="00537C62"/>
    <w:rsid w:val="00540721"/>
    <w:rsid w:val="00541CA0"/>
    <w:rsid w:val="0054334F"/>
    <w:rsid w:val="00543866"/>
    <w:rsid w:val="00543F1A"/>
    <w:rsid w:val="00544214"/>
    <w:rsid w:val="00544448"/>
    <w:rsid w:val="00544F29"/>
    <w:rsid w:val="00545291"/>
    <w:rsid w:val="005453DD"/>
    <w:rsid w:val="00545D5E"/>
    <w:rsid w:val="00546970"/>
    <w:rsid w:val="0054756D"/>
    <w:rsid w:val="00550E5F"/>
    <w:rsid w:val="00551752"/>
    <w:rsid w:val="00553D07"/>
    <w:rsid w:val="00554221"/>
    <w:rsid w:val="00554E19"/>
    <w:rsid w:val="0055505D"/>
    <w:rsid w:val="00556637"/>
    <w:rsid w:val="0055772A"/>
    <w:rsid w:val="00560708"/>
    <w:rsid w:val="00560D7E"/>
    <w:rsid w:val="0056121F"/>
    <w:rsid w:val="00561EE3"/>
    <w:rsid w:val="00562D6A"/>
    <w:rsid w:val="00563A9E"/>
    <w:rsid w:val="00564874"/>
    <w:rsid w:val="00564CB0"/>
    <w:rsid w:val="00567778"/>
    <w:rsid w:val="00567A24"/>
    <w:rsid w:val="0057122F"/>
    <w:rsid w:val="0057199A"/>
    <w:rsid w:val="00571C80"/>
    <w:rsid w:val="00572505"/>
    <w:rsid w:val="00575D65"/>
    <w:rsid w:val="00577B87"/>
    <w:rsid w:val="00580AB1"/>
    <w:rsid w:val="005826BB"/>
    <w:rsid w:val="00582809"/>
    <w:rsid w:val="00583110"/>
    <w:rsid w:val="005851A5"/>
    <w:rsid w:val="00586A75"/>
    <w:rsid w:val="00586EE0"/>
    <w:rsid w:val="0058798C"/>
    <w:rsid w:val="00587D65"/>
    <w:rsid w:val="005900FA"/>
    <w:rsid w:val="005905D0"/>
    <w:rsid w:val="00590DDD"/>
    <w:rsid w:val="00590E7B"/>
    <w:rsid w:val="0059324B"/>
    <w:rsid w:val="005935A4"/>
    <w:rsid w:val="00593D13"/>
    <w:rsid w:val="005941B1"/>
    <w:rsid w:val="005948C2"/>
    <w:rsid w:val="005959F3"/>
    <w:rsid w:val="00595DCA"/>
    <w:rsid w:val="00597283"/>
    <w:rsid w:val="00597426"/>
    <w:rsid w:val="0059779B"/>
    <w:rsid w:val="005A03B8"/>
    <w:rsid w:val="005A0D73"/>
    <w:rsid w:val="005A1A9E"/>
    <w:rsid w:val="005A2056"/>
    <w:rsid w:val="005A209A"/>
    <w:rsid w:val="005A2860"/>
    <w:rsid w:val="005A3DD2"/>
    <w:rsid w:val="005A476C"/>
    <w:rsid w:val="005A662D"/>
    <w:rsid w:val="005B0F5F"/>
    <w:rsid w:val="005B1086"/>
    <w:rsid w:val="005B124F"/>
    <w:rsid w:val="005B1409"/>
    <w:rsid w:val="005B2769"/>
    <w:rsid w:val="005B3527"/>
    <w:rsid w:val="005B35D7"/>
    <w:rsid w:val="005B392A"/>
    <w:rsid w:val="005B3AA3"/>
    <w:rsid w:val="005B6350"/>
    <w:rsid w:val="005B6F83"/>
    <w:rsid w:val="005C0074"/>
    <w:rsid w:val="005C05FE"/>
    <w:rsid w:val="005C11EE"/>
    <w:rsid w:val="005C1979"/>
    <w:rsid w:val="005C59BF"/>
    <w:rsid w:val="005C5FBD"/>
    <w:rsid w:val="005C68F6"/>
    <w:rsid w:val="005C74FB"/>
    <w:rsid w:val="005C7A70"/>
    <w:rsid w:val="005D01AE"/>
    <w:rsid w:val="005D0A5B"/>
    <w:rsid w:val="005D11B9"/>
    <w:rsid w:val="005D1602"/>
    <w:rsid w:val="005D1995"/>
    <w:rsid w:val="005D2850"/>
    <w:rsid w:val="005D2A09"/>
    <w:rsid w:val="005D3273"/>
    <w:rsid w:val="005D5150"/>
    <w:rsid w:val="005D55D5"/>
    <w:rsid w:val="005D5848"/>
    <w:rsid w:val="005D7217"/>
    <w:rsid w:val="005E07A7"/>
    <w:rsid w:val="005E2B32"/>
    <w:rsid w:val="005E3354"/>
    <w:rsid w:val="005E385F"/>
    <w:rsid w:val="005E38C2"/>
    <w:rsid w:val="005E493B"/>
    <w:rsid w:val="005E5292"/>
    <w:rsid w:val="005E537F"/>
    <w:rsid w:val="005E5B81"/>
    <w:rsid w:val="005E66EE"/>
    <w:rsid w:val="005E7BC3"/>
    <w:rsid w:val="005E7CCD"/>
    <w:rsid w:val="005F1A24"/>
    <w:rsid w:val="005F1B3D"/>
    <w:rsid w:val="005F2CB1"/>
    <w:rsid w:val="005F3025"/>
    <w:rsid w:val="005F618C"/>
    <w:rsid w:val="005F61BE"/>
    <w:rsid w:val="005F64A4"/>
    <w:rsid w:val="005F70BD"/>
    <w:rsid w:val="005F78D7"/>
    <w:rsid w:val="005F7D88"/>
    <w:rsid w:val="0060048B"/>
    <w:rsid w:val="00600955"/>
    <w:rsid w:val="00601407"/>
    <w:rsid w:val="00602002"/>
    <w:rsid w:val="0060283C"/>
    <w:rsid w:val="00602EE8"/>
    <w:rsid w:val="00603204"/>
    <w:rsid w:val="00604F14"/>
    <w:rsid w:val="0060511E"/>
    <w:rsid w:val="006060BC"/>
    <w:rsid w:val="00606A78"/>
    <w:rsid w:val="00606DB4"/>
    <w:rsid w:val="006071C8"/>
    <w:rsid w:val="006107F0"/>
    <w:rsid w:val="00610A75"/>
    <w:rsid w:val="00611B83"/>
    <w:rsid w:val="00611ECD"/>
    <w:rsid w:val="00612EFB"/>
    <w:rsid w:val="00613257"/>
    <w:rsid w:val="00615FB1"/>
    <w:rsid w:val="00617578"/>
    <w:rsid w:val="00617A43"/>
    <w:rsid w:val="00620A71"/>
    <w:rsid w:val="00620D80"/>
    <w:rsid w:val="00621CA2"/>
    <w:rsid w:val="00621DCA"/>
    <w:rsid w:val="0062242B"/>
    <w:rsid w:val="00622A11"/>
    <w:rsid w:val="00622A6D"/>
    <w:rsid w:val="006234A6"/>
    <w:rsid w:val="00623A61"/>
    <w:rsid w:val="006250BF"/>
    <w:rsid w:val="00625BE9"/>
    <w:rsid w:val="00627901"/>
    <w:rsid w:val="00627AA5"/>
    <w:rsid w:val="00630001"/>
    <w:rsid w:val="00630E3B"/>
    <w:rsid w:val="006311B3"/>
    <w:rsid w:val="0063169E"/>
    <w:rsid w:val="006316C4"/>
    <w:rsid w:val="0063194D"/>
    <w:rsid w:val="0063268F"/>
    <w:rsid w:val="0063284C"/>
    <w:rsid w:val="00636398"/>
    <w:rsid w:val="00636826"/>
    <w:rsid w:val="006368D3"/>
    <w:rsid w:val="00636D0C"/>
    <w:rsid w:val="006377EC"/>
    <w:rsid w:val="0064151F"/>
    <w:rsid w:val="00641533"/>
    <w:rsid w:val="0064208D"/>
    <w:rsid w:val="006425C7"/>
    <w:rsid w:val="00643475"/>
    <w:rsid w:val="0064396A"/>
    <w:rsid w:val="006444E5"/>
    <w:rsid w:val="0064624E"/>
    <w:rsid w:val="00646463"/>
    <w:rsid w:val="00646F45"/>
    <w:rsid w:val="00647EF0"/>
    <w:rsid w:val="00650282"/>
    <w:rsid w:val="00650654"/>
    <w:rsid w:val="00650941"/>
    <w:rsid w:val="00650AB9"/>
    <w:rsid w:val="00652B20"/>
    <w:rsid w:val="006532C8"/>
    <w:rsid w:val="00653F68"/>
    <w:rsid w:val="00655733"/>
    <w:rsid w:val="00655ACD"/>
    <w:rsid w:val="00655D3B"/>
    <w:rsid w:val="00656290"/>
    <w:rsid w:val="00656A92"/>
    <w:rsid w:val="00656DDE"/>
    <w:rsid w:val="0066011D"/>
    <w:rsid w:val="006602F5"/>
    <w:rsid w:val="00660737"/>
    <w:rsid w:val="006607C0"/>
    <w:rsid w:val="00660A81"/>
    <w:rsid w:val="00660B02"/>
    <w:rsid w:val="00660CA6"/>
    <w:rsid w:val="006613A6"/>
    <w:rsid w:val="006619E9"/>
    <w:rsid w:val="0066249C"/>
    <w:rsid w:val="006627A2"/>
    <w:rsid w:val="006634E6"/>
    <w:rsid w:val="006638C2"/>
    <w:rsid w:val="00665500"/>
    <w:rsid w:val="006655EE"/>
    <w:rsid w:val="00665657"/>
    <w:rsid w:val="00666D13"/>
    <w:rsid w:val="00667A10"/>
    <w:rsid w:val="00667EE7"/>
    <w:rsid w:val="00667F20"/>
    <w:rsid w:val="00670922"/>
    <w:rsid w:val="00670BE1"/>
    <w:rsid w:val="0067218F"/>
    <w:rsid w:val="00674008"/>
    <w:rsid w:val="006741F2"/>
    <w:rsid w:val="00674CC3"/>
    <w:rsid w:val="00674F9E"/>
    <w:rsid w:val="00675522"/>
    <w:rsid w:val="00675C72"/>
    <w:rsid w:val="006768F4"/>
    <w:rsid w:val="006771F9"/>
    <w:rsid w:val="006776D7"/>
    <w:rsid w:val="00681003"/>
    <w:rsid w:val="006817C9"/>
    <w:rsid w:val="00683600"/>
    <w:rsid w:val="00683ADB"/>
    <w:rsid w:val="00683ECE"/>
    <w:rsid w:val="00685E7E"/>
    <w:rsid w:val="00686953"/>
    <w:rsid w:val="006904C8"/>
    <w:rsid w:val="00690ED6"/>
    <w:rsid w:val="00691707"/>
    <w:rsid w:val="00693165"/>
    <w:rsid w:val="00693BA2"/>
    <w:rsid w:val="006946AD"/>
    <w:rsid w:val="00694835"/>
    <w:rsid w:val="00695429"/>
    <w:rsid w:val="00695D82"/>
    <w:rsid w:val="00695FC2"/>
    <w:rsid w:val="00696949"/>
    <w:rsid w:val="00697052"/>
    <w:rsid w:val="0069764C"/>
    <w:rsid w:val="00697E5D"/>
    <w:rsid w:val="006A06EF"/>
    <w:rsid w:val="006A0DBC"/>
    <w:rsid w:val="006A0FAD"/>
    <w:rsid w:val="006A2443"/>
    <w:rsid w:val="006A24BE"/>
    <w:rsid w:val="006A25F6"/>
    <w:rsid w:val="006A377C"/>
    <w:rsid w:val="006A46FB"/>
    <w:rsid w:val="006A5E28"/>
    <w:rsid w:val="006A658A"/>
    <w:rsid w:val="006A697B"/>
    <w:rsid w:val="006A7AFF"/>
    <w:rsid w:val="006B01BF"/>
    <w:rsid w:val="006B0A3A"/>
    <w:rsid w:val="006B0F7E"/>
    <w:rsid w:val="006B128D"/>
    <w:rsid w:val="006B1816"/>
    <w:rsid w:val="006B1904"/>
    <w:rsid w:val="006B2099"/>
    <w:rsid w:val="006B2AD2"/>
    <w:rsid w:val="006B4A5E"/>
    <w:rsid w:val="006B4E77"/>
    <w:rsid w:val="006B5013"/>
    <w:rsid w:val="006B50CF"/>
    <w:rsid w:val="006B5201"/>
    <w:rsid w:val="006B664D"/>
    <w:rsid w:val="006B6FCD"/>
    <w:rsid w:val="006B736E"/>
    <w:rsid w:val="006B77D7"/>
    <w:rsid w:val="006C03B8"/>
    <w:rsid w:val="006C040F"/>
    <w:rsid w:val="006C0C2F"/>
    <w:rsid w:val="006C0E1F"/>
    <w:rsid w:val="006C0EE0"/>
    <w:rsid w:val="006C1406"/>
    <w:rsid w:val="006C1EE4"/>
    <w:rsid w:val="006C2880"/>
    <w:rsid w:val="006C2CD8"/>
    <w:rsid w:val="006C332B"/>
    <w:rsid w:val="006C35CC"/>
    <w:rsid w:val="006C380E"/>
    <w:rsid w:val="006C5EC9"/>
    <w:rsid w:val="006C6059"/>
    <w:rsid w:val="006C609D"/>
    <w:rsid w:val="006C7004"/>
    <w:rsid w:val="006C7522"/>
    <w:rsid w:val="006C78EF"/>
    <w:rsid w:val="006C79F7"/>
    <w:rsid w:val="006D00E9"/>
    <w:rsid w:val="006D19A2"/>
    <w:rsid w:val="006D2D77"/>
    <w:rsid w:val="006D3AB1"/>
    <w:rsid w:val="006D475C"/>
    <w:rsid w:val="006D4794"/>
    <w:rsid w:val="006D54DC"/>
    <w:rsid w:val="006D6EC3"/>
    <w:rsid w:val="006D6F08"/>
    <w:rsid w:val="006E0064"/>
    <w:rsid w:val="006E062C"/>
    <w:rsid w:val="006E1941"/>
    <w:rsid w:val="006E1C82"/>
    <w:rsid w:val="006E1FCD"/>
    <w:rsid w:val="006E286B"/>
    <w:rsid w:val="006E28B7"/>
    <w:rsid w:val="006E2A9B"/>
    <w:rsid w:val="006E2B4E"/>
    <w:rsid w:val="006E2CCE"/>
    <w:rsid w:val="006E309C"/>
    <w:rsid w:val="006E3310"/>
    <w:rsid w:val="006E3540"/>
    <w:rsid w:val="006E39B2"/>
    <w:rsid w:val="006E4E39"/>
    <w:rsid w:val="006E565E"/>
    <w:rsid w:val="006E5B0A"/>
    <w:rsid w:val="006E5E26"/>
    <w:rsid w:val="006E5EC3"/>
    <w:rsid w:val="006E673D"/>
    <w:rsid w:val="006E78A2"/>
    <w:rsid w:val="006E7D3B"/>
    <w:rsid w:val="006F1B70"/>
    <w:rsid w:val="006F341D"/>
    <w:rsid w:val="006F394D"/>
    <w:rsid w:val="006F3C72"/>
    <w:rsid w:val="006F3CDE"/>
    <w:rsid w:val="006F58D4"/>
    <w:rsid w:val="006F644E"/>
    <w:rsid w:val="006F6582"/>
    <w:rsid w:val="006F66B3"/>
    <w:rsid w:val="006F6B09"/>
    <w:rsid w:val="006F6F89"/>
    <w:rsid w:val="006F7173"/>
    <w:rsid w:val="006F75A3"/>
    <w:rsid w:val="006F79E4"/>
    <w:rsid w:val="006F7F95"/>
    <w:rsid w:val="006F7FA0"/>
    <w:rsid w:val="00702250"/>
    <w:rsid w:val="00702943"/>
    <w:rsid w:val="0070346E"/>
    <w:rsid w:val="00704EA4"/>
    <w:rsid w:val="00704EDB"/>
    <w:rsid w:val="00705C9D"/>
    <w:rsid w:val="00706101"/>
    <w:rsid w:val="007065D1"/>
    <w:rsid w:val="007067D1"/>
    <w:rsid w:val="00706C73"/>
    <w:rsid w:val="00706CD1"/>
    <w:rsid w:val="00707072"/>
    <w:rsid w:val="00707D61"/>
    <w:rsid w:val="00711946"/>
    <w:rsid w:val="00712287"/>
    <w:rsid w:val="00712772"/>
    <w:rsid w:val="00712904"/>
    <w:rsid w:val="00713A00"/>
    <w:rsid w:val="00714003"/>
    <w:rsid w:val="0071405E"/>
    <w:rsid w:val="007148D3"/>
    <w:rsid w:val="00714F6A"/>
    <w:rsid w:val="00715061"/>
    <w:rsid w:val="00715B9A"/>
    <w:rsid w:val="00717F41"/>
    <w:rsid w:val="007208E8"/>
    <w:rsid w:val="00720FAE"/>
    <w:rsid w:val="00721677"/>
    <w:rsid w:val="00722A55"/>
    <w:rsid w:val="007257D0"/>
    <w:rsid w:val="00725AFC"/>
    <w:rsid w:val="00726EA6"/>
    <w:rsid w:val="00727208"/>
    <w:rsid w:val="00727680"/>
    <w:rsid w:val="0073003D"/>
    <w:rsid w:val="0073085D"/>
    <w:rsid w:val="00734675"/>
    <w:rsid w:val="007348B1"/>
    <w:rsid w:val="007362A6"/>
    <w:rsid w:val="007363AC"/>
    <w:rsid w:val="00736A72"/>
    <w:rsid w:val="00736D7D"/>
    <w:rsid w:val="00740B48"/>
    <w:rsid w:val="00740E58"/>
    <w:rsid w:val="007428E0"/>
    <w:rsid w:val="00743993"/>
    <w:rsid w:val="0074405D"/>
    <w:rsid w:val="0074453E"/>
    <w:rsid w:val="007445A0"/>
    <w:rsid w:val="0074524B"/>
    <w:rsid w:val="007454FB"/>
    <w:rsid w:val="0074553C"/>
    <w:rsid w:val="00746615"/>
    <w:rsid w:val="00747BD9"/>
    <w:rsid w:val="00747D8B"/>
    <w:rsid w:val="007500E8"/>
    <w:rsid w:val="007510A8"/>
    <w:rsid w:val="00751228"/>
    <w:rsid w:val="00751305"/>
    <w:rsid w:val="0075220B"/>
    <w:rsid w:val="00753139"/>
    <w:rsid w:val="00753841"/>
    <w:rsid w:val="00753B93"/>
    <w:rsid w:val="00753C63"/>
    <w:rsid w:val="00753D5D"/>
    <w:rsid w:val="00753DEB"/>
    <w:rsid w:val="00754744"/>
    <w:rsid w:val="00754843"/>
    <w:rsid w:val="00754E92"/>
    <w:rsid w:val="00755119"/>
    <w:rsid w:val="007557E8"/>
    <w:rsid w:val="007558B0"/>
    <w:rsid w:val="00756029"/>
    <w:rsid w:val="007571E1"/>
    <w:rsid w:val="007577E2"/>
    <w:rsid w:val="007578EF"/>
    <w:rsid w:val="007604B2"/>
    <w:rsid w:val="0076070C"/>
    <w:rsid w:val="007619EF"/>
    <w:rsid w:val="00765281"/>
    <w:rsid w:val="00766BAD"/>
    <w:rsid w:val="0076757F"/>
    <w:rsid w:val="007726C0"/>
    <w:rsid w:val="007729A2"/>
    <w:rsid w:val="00773757"/>
    <w:rsid w:val="00773D80"/>
    <w:rsid w:val="007755F2"/>
    <w:rsid w:val="00776971"/>
    <w:rsid w:val="00780A80"/>
    <w:rsid w:val="0078177E"/>
    <w:rsid w:val="00782428"/>
    <w:rsid w:val="0078296E"/>
    <w:rsid w:val="0078304C"/>
    <w:rsid w:val="00783673"/>
    <w:rsid w:val="00783877"/>
    <w:rsid w:val="00785490"/>
    <w:rsid w:val="0078549A"/>
    <w:rsid w:val="007869E6"/>
    <w:rsid w:val="00787FBC"/>
    <w:rsid w:val="007904CD"/>
    <w:rsid w:val="00791353"/>
    <w:rsid w:val="007925EA"/>
    <w:rsid w:val="00793073"/>
    <w:rsid w:val="007935A6"/>
    <w:rsid w:val="00793CD8"/>
    <w:rsid w:val="00794D3D"/>
    <w:rsid w:val="0079531B"/>
    <w:rsid w:val="00795C92"/>
    <w:rsid w:val="00796231"/>
    <w:rsid w:val="00796695"/>
    <w:rsid w:val="007969C9"/>
    <w:rsid w:val="00797A37"/>
    <w:rsid w:val="007A0179"/>
    <w:rsid w:val="007A03CC"/>
    <w:rsid w:val="007A1CB3"/>
    <w:rsid w:val="007A1DE5"/>
    <w:rsid w:val="007A2187"/>
    <w:rsid w:val="007A2445"/>
    <w:rsid w:val="007A306F"/>
    <w:rsid w:val="007A3D0C"/>
    <w:rsid w:val="007A425D"/>
    <w:rsid w:val="007A43A6"/>
    <w:rsid w:val="007A58A6"/>
    <w:rsid w:val="007A59DD"/>
    <w:rsid w:val="007A6889"/>
    <w:rsid w:val="007A79CA"/>
    <w:rsid w:val="007B0250"/>
    <w:rsid w:val="007B1BD1"/>
    <w:rsid w:val="007B2261"/>
    <w:rsid w:val="007B293D"/>
    <w:rsid w:val="007B2AD3"/>
    <w:rsid w:val="007B3D2D"/>
    <w:rsid w:val="007B473F"/>
    <w:rsid w:val="007B4EAD"/>
    <w:rsid w:val="007B50AE"/>
    <w:rsid w:val="007B51DF"/>
    <w:rsid w:val="007B6856"/>
    <w:rsid w:val="007B6EE0"/>
    <w:rsid w:val="007B7458"/>
    <w:rsid w:val="007B7BA7"/>
    <w:rsid w:val="007C01E8"/>
    <w:rsid w:val="007C05DD"/>
    <w:rsid w:val="007C15E5"/>
    <w:rsid w:val="007C2987"/>
    <w:rsid w:val="007C3141"/>
    <w:rsid w:val="007C3CDA"/>
    <w:rsid w:val="007C3D18"/>
    <w:rsid w:val="007C460A"/>
    <w:rsid w:val="007C476A"/>
    <w:rsid w:val="007C59B9"/>
    <w:rsid w:val="007C60BF"/>
    <w:rsid w:val="007C630C"/>
    <w:rsid w:val="007C6931"/>
    <w:rsid w:val="007C6A07"/>
    <w:rsid w:val="007C6ADA"/>
    <w:rsid w:val="007C725A"/>
    <w:rsid w:val="007C75A1"/>
    <w:rsid w:val="007C77A5"/>
    <w:rsid w:val="007C7BF1"/>
    <w:rsid w:val="007D04E5"/>
    <w:rsid w:val="007D3318"/>
    <w:rsid w:val="007D45A3"/>
    <w:rsid w:val="007D4CAE"/>
    <w:rsid w:val="007D5069"/>
    <w:rsid w:val="007D5901"/>
    <w:rsid w:val="007D6146"/>
    <w:rsid w:val="007D6F3D"/>
    <w:rsid w:val="007D7526"/>
    <w:rsid w:val="007D77E5"/>
    <w:rsid w:val="007E0339"/>
    <w:rsid w:val="007E0714"/>
    <w:rsid w:val="007E22FE"/>
    <w:rsid w:val="007E4610"/>
    <w:rsid w:val="007E4715"/>
    <w:rsid w:val="007E4E3B"/>
    <w:rsid w:val="007E505B"/>
    <w:rsid w:val="007E5265"/>
    <w:rsid w:val="007E6FB9"/>
    <w:rsid w:val="007E7091"/>
    <w:rsid w:val="007F24ED"/>
    <w:rsid w:val="007F26F2"/>
    <w:rsid w:val="007F32D1"/>
    <w:rsid w:val="007F56BD"/>
    <w:rsid w:val="007F75DC"/>
    <w:rsid w:val="007F7F3A"/>
    <w:rsid w:val="00800150"/>
    <w:rsid w:val="0080049D"/>
    <w:rsid w:val="00800D6E"/>
    <w:rsid w:val="00801228"/>
    <w:rsid w:val="00801CE6"/>
    <w:rsid w:val="00802D80"/>
    <w:rsid w:val="008030EE"/>
    <w:rsid w:val="00803FAE"/>
    <w:rsid w:val="00804BC5"/>
    <w:rsid w:val="00804E48"/>
    <w:rsid w:val="00805B7C"/>
    <w:rsid w:val="00805BAD"/>
    <w:rsid w:val="0080605F"/>
    <w:rsid w:val="00806EA9"/>
    <w:rsid w:val="00807786"/>
    <w:rsid w:val="0081006F"/>
    <w:rsid w:val="008117D2"/>
    <w:rsid w:val="00811FCB"/>
    <w:rsid w:val="00812CE0"/>
    <w:rsid w:val="0081319F"/>
    <w:rsid w:val="00814F37"/>
    <w:rsid w:val="008158D6"/>
    <w:rsid w:val="00815915"/>
    <w:rsid w:val="00816263"/>
    <w:rsid w:val="008164B7"/>
    <w:rsid w:val="00817196"/>
    <w:rsid w:val="008216D8"/>
    <w:rsid w:val="008218B9"/>
    <w:rsid w:val="00822E9E"/>
    <w:rsid w:val="008235DB"/>
    <w:rsid w:val="0082486B"/>
    <w:rsid w:val="00824AB4"/>
    <w:rsid w:val="00824DDC"/>
    <w:rsid w:val="00825C42"/>
    <w:rsid w:val="00825D25"/>
    <w:rsid w:val="00827B0A"/>
    <w:rsid w:val="00827C49"/>
    <w:rsid w:val="00827D6F"/>
    <w:rsid w:val="00827E2B"/>
    <w:rsid w:val="008305E2"/>
    <w:rsid w:val="00830A69"/>
    <w:rsid w:val="00830A8F"/>
    <w:rsid w:val="008317C9"/>
    <w:rsid w:val="0083336C"/>
    <w:rsid w:val="00833E3D"/>
    <w:rsid w:val="00834451"/>
    <w:rsid w:val="00834BD4"/>
    <w:rsid w:val="00835560"/>
    <w:rsid w:val="00835E44"/>
    <w:rsid w:val="00836AE0"/>
    <w:rsid w:val="00836C88"/>
    <w:rsid w:val="00837599"/>
    <w:rsid w:val="008376AC"/>
    <w:rsid w:val="00837C7D"/>
    <w:rsid w:val="00837FC8"/>
    <w:rsid w:val="008403CB"/>
    <w:rsid w:val="00842261"/>
    <w:rsid w:val="00842BAC"/>
    <w:rsid w:val="00842F89"/>
    <w:rsid w:val="008430E3"/>
    <w:rsid w:val="008438ED"/>
    <w:rsid w:val="008444E8"/>
    <w:rsid w:val="00844B53"/>
    <w:rsid w:val="00844BFE"/>
    <w:rsid w:val="00844E80"/>
    <w:rsid w:val="00846FE7"/>
    <w:rsid w:val="0084737F"/>
    <w:rsid w:val="00847CA6"/>
    <w:rsid w:val="008509E2"/>
    <w:rsid w:val="00853C39"/>
    <w:rsid w:val="00854490"/>
    <w:rsid w:val="00856911"/>
    <w:rsid w:val="00857C3D"/>
    <w:rsid w:val="00860E4B"/>
    <w:rsid w:val="00863066"/>
    <w:rsid w:val="008638BA"/>
    <w:rsid w:val="00864192"/>
    <w:rsid w:val="00865182"/>
    <w:rsid w:val="008677FD"/>
    <w:rsid w:val="008700D4"/>
    <w:rsid w:val="008706D4"/>
    <w:rsid w:val="00870CC0"/>
    <w:rsid w:val="00870F8A"/>
    <w:rsid w:val="008719A4"/>
    <w:rsid w:val="00871D23"/>
    <w:rsid w:val="00872827"/>
    <w:rsid w:val="00874312"/>
    <w:rsid w:val="0087437C"/>
    <w:rsid w:val="00875C49"/>
    <w:rsid w:val="00875CD7"/>
    <w:rsid w:val="008766F3"/>
    <w:rsid w:val="00876B4D"/>
    <w:rsid w:val="008776EC"/>
    <w:rsid w:val="00877F18"/>
    <w:rsid w:val="008808FC"/>
    <w:rsid w:val="00881F35"/>
    <w:rsid w:val="008840B1"/>
    <w:rsid w:val="008842DA"/>
    <w:rsid w:val="008849ED"/>
    <w:rsid w:val="00892F9F"/>
    <w:rsid w:val="008941E3"/>
    <w:rsid w:val="00894A88"/>
    <w:rsid w:val="00895386"/>
    <w:rsid w:val="00897DC3"/>
    <w:rsid w:val="008A05E3"/>
    <w:rsid w:val="008A0F2C"/>
    <w:rsid w:val="008A20C6"/>
    <w:rsid w:val="008A2188"/>
    <w:rsid w:val="008A21FF"/>
    <w:rsid w:val="008A2CE2"/>
    <w:rsid w:val="008A30AC"/>
    <w:rsid w:val="008A3C87"/>
    <w:rsid w:val="008A446F"/>
    <w:rsid w:val="008A44B8"/>
    <w:rsid w:val="008A51A8"/>
    <w:rsid w:val="008A54C7"/>
    <w:rsid w:val="008A621F"/>
    <w:rsid w:val="008A77D8"/>
    <w:rsid w:val="008B0483"/>
    <w:rsid w:val="008B0CB4"/>
    <w:rsid w:val="008B0CFA"/>
    <w:rsid w:val="008B1196"/>
    <w:rsid w:val="008B120C"/>
    <w:rsid w:val="008B1307"/>
    <w:rsid w:val="008B2A96"/>
    <w:rsid w:val="008B3160"/>
    <w:rsid w:val="008B347E"/>
    <w:rsid w:val="008B4BA0"/>
    <w:rsid w:val="008B51A0"/>
    <w:rsid w:val="008B592A"/>
    <w:rsid w:val="008B6098"/>
    <w:rsid w:val="008B6AD6"/>
    <w:rsid w:val="008B792D"/>
    <w:rsid w:val="008B7B5C"/>
    <w:rsid w:val="008C0B6E"/>
    <w:rsid w:val="008C0C99"/>
    <w:rsid w:val="008C2017"/>
    <w:rsid w:val="008C31DD"/>
    <w:rsid w:val="008C3F71"/>
    <w:rsid w:val="008C44A2"/>
    <w:rsid w:val="008C4958"/>
    <w:rsid w:val="008C4AE2"/>
    <w:rsid w:val="008C4BAA"/>
    <w:rsid w:val="008C5B20"/>
    <w:rsid w:val="008C5EAC"/>
    <w:rsid w:val="008C6AE8"/>
    <w:rsid w:val="008C7573"/>
    <w:rsid w:val="008D00A5"/>
    <w:rsid w:val="008D31E0"/>
    <w:rsid w:val="008D3294"/>
    <w:rsid w:val="008D34F1"/>
    <w:rsid w:val="008D39D8"/>
    <w:rsid w:val="008D4FBB"/>
    <w:rsid w:val="008D539F"/>
    <w:rsid w:val="008D55E2"/>
    <w:rsid w:val="008D5D9C"/>
    <w:rsid w:val="008D6D1A"/>
    <w:rsid w:val="008D72F1"/>
    <w:rsid w:val="008D752C"/>
    <w:rsid w:val="008E065E"/>
    <w:rsid w:val="008E0927"/>
    <w:rsid w:val="008E14BB"/>
    <w:rsid w:val="008E1909"/>
    <w:rsid w:val="008E20B4"/>
    <w:rsid w:val="008E2516"/>
    <w:rsid w:val="008E3399"/>
    <w:rsid w:val="008E515C"/>
    <w:rsid w:val="008E6A14"/>
    <w:rsid w:val="008E6E20"/>
    <w:rsid w:val="008E7A1B"/>
    <w:rsid w:val="008E7FAF"/>
    <w:rsid w:val="008F09D4"/>
    <w:rsid w:val="008F1B36"/>
    <w:rsid w:val="008F1C4E"/>
    <w:rsid w:val="008F1EAB"/>
    <w:rsid w:val="008F33DC"/>
    <w:rsid w:val="008F3AF0"/>
    <w:rsid w:val="008F3BC5"/>
    <w:rsid w:val="008F3E3B"/>
    <w:rsid w:val="008F477F"/>
    <w:rsid w:val="008F4C0C"/>
    <w:rsid w:val="008F59BF"/>
    <w:rsid w:val="008F5AE5"/>
    <w:rsid w:val="008F60DD"/>
    <w:rsid w:val="008F6B71"/>
    <w:rsid w:val="008F7048"/>
    <w:rsid w:val="00901261"/>
    <w:rsid w:val="00901662"/>
    <w:rsid w:val="00902350"/>
    <w:rsid w:val="0090336B"/>
    <w:rsid w:val="009042BE"/>
    <w:rsid w:val="00904D22"/>
    <w:rsid w:val="009053AA"/>
    <w:rsid w:val="009055C8"/>
    <w:rsid w:val="00905D3E"/>
    <w:rsid w:val="00906939"/>
    <w:rsid w:val="0091057B"/>
    <w:rsid w:val="00910B7D"/>
    <w:rsid w:val="00910F1F"/>
    <w:rsid w:val="00911DFB"/>
    <w:rsid w:val="009129B6"/>
    <w:rsid w:val="00912E60"/>
    <w:rsid w:val="009139D9"/>
    <w:rsid w:val="0091408D"/>
    <w:rsid w:val="00914AD8"/>
    <w:rsid w:val="00914B9C"/>
    <w:rsid w:val="009158A2"/>
    <w:rsid w:val="00916079"/>
    <w:rsid w:val="00917CE9"/>
    <w:rsid w:val="00920BF2"/>
    <w:rsid w:val="009210FE"/>
    <w:rsid w:val="0092163B"/>
    <w:rsid w:val="00922010"/>
    <w:rsid w:val="00922119"/>
    <w:rsid w:val="0092218B"/>
    <w:rsid w:val="00922453"/>
    <w:rsid w:val="009228C9"/>
    <w:rsid w:val="00922AA0"/>
    <w:rsid w:val="00923CC3"/>
    <w:rsid w:val="009241E6"/>
    <w:rsid w:val="009247FD"/>
    <w:rsid w:val="00924B93"/>
    <w:rsid w:val="00925155"/>
    <w:rsid w:val="00926D81"/>
    <w:rsid w:val="00930C64"/>
    <w:rsid w:val="00930CF1"/>
    <w:rsid w:val="00930DD2"/>
    <w:rsid w:val="00931BD9"/>
    <w:rsid w:val="009323A9"/>
    <w:rsid w:val="00932764"/>
    <w:rsid w:val="00933518"/>
    <w:rsid w:val="00933559"/>
    <w:rsid w:val="00933817"/>
    <w:rsid w:val="0093477D"/>
    <w:rsid w:val="009368F3"/>
    <w:rsid w:val="00936F72"/>
    <w:rsid w:val="00937161"/>
    <w:rsid w:val="00941636"/>
    <w:rsid w:val="009424A8"/>
    <w:rsid w:val="0094295D"/>
    <w:rsid w:val="009433D5"/>
    <w:rsid w:val="00943742"/>
    <w:rsid w:val="00945C05"/>
    <w:rsid w:val="00945EC5"/>
    <w:rsid w:val="00945FCD"/>
    <w:rsid w:val="009464CD"/>
    <w:rsid w:val="009468C5"/>
    <w:rsid w:val="00946945"/>
    <w:rsid w:val="00947713"/>
    <w:rsid w:val="009507A1"/>
    <w:rsid w:val="00950DE7"/>
    <w:rsid w:val="00950E13"/>
    <w:rsid w:val="00950FEF"/>
    <w:rsid w:val="009518E9"/>
    <w:rsid w:val="00953920"/>
    <w:rsid w:val="00953D47"/>
    <w:rsid w:val="00955993"/>
    <w:rsid w:val="00955C8B"/>
    <w:rsid w:val="009561A8"/>
    <w:rsid w:val="00956453"/>
    <w:rsid w:val="0095681E"/>
    <w:rsid w:val="00956E6E"/>
    <w:rsid w:val="009572D4"/>
    <w:rsid w:val="00957547"/>
    <w:rsid w:val="00960369"/>
    <w:rsid w:val="00960F22"/>
    <w:rsid w:val="00961921"/>
    <w:rsid w:val="00961C48"/>
    <w:rsid w:val="00961E9A"/>
    <w:rsid w:val="009621AF"/>
    <w:rsid w:val="009622E8"/>
    <w:rsid w:val="00962590"/>
    <w:rsid w:val="00963294"/>
    <w:rsid w:val="009633BB"/>
    <w:rsid w:val="0096430A"/>
    <w:rsid w:val="0096554B"/>
    <w:rsid w:val="0096584A"/>
    <w:rsid w:val="00965AE9"/>
    <w:rsid w:val="0096632A"/>
    <w:rsid w:val="009671FF"/>
    <w:rsid w:val="00967D15"/>
    <w:rsid w:val="00970120"/>
    <w:rsid w:val="00971E3A"/>
    <w:rsid w:val="00971F08"/>
    <w:rsid w:val="009726EC"/>
    <w:rsid w:val="00972750"/>
    <w:rsid w:val="0097603D"/>
    <w:rsid w:val="009761A8"/>
    <w:rsid w:val="0097693E"/>
    <w:rsid w:val="00976949"/>
    <w:rsid w:val="00976FE4"/>
    <w:rsid w:val="0097705A"/>
    <w:rsid w:val="00977139"/>
    <w:rsid w:val="00980477"/>
    <w:rsid w:val="009805A5"/>
    <w:rsid w:val="00981C78"/>
    <w:rsid w:val="00981DD7"/>
    <w:rsid w:val="00981E8D"/>
    <w:rsid w:val="00982C2B"/>
    <w:rsid w:val="00983979"/>
    <w:rsid w:val="00985253"/>
    <w:rsid w:val="009853B3"/>
    <w:rsid w:val="009858F2"/>
    <w:rsid w:val="00985E04"/>
    <w:rsid w:val="00986267"/>
    <w:rsid w:val="00987210"/>
    <w:rsid w:val="0098738E"/>
    <w:rsid w:val="00987525"/>
    <w:rsid w:val="00990630"/>
    <w:rsid w:val="0099068F"/>
    <w:rsid w:val="009916E4"/>
    <w:rsid w:val="00991761"/>
    <w:rsid w:val="0099402D"/>
    <w:rsid w:val="00994BD6"/>
    <w:rsid w:val="00994D2B"/>
    <w:rsid w:val="00994DCA"/>
    <w:rsid w:val="00995217"/>
    <w:rsid w:val="009960EC"/>
    <w:rsid w:val="009970DD"/>
    <w:rsid w:val="00997949"/>
    <w:rsid w:val="009A00BC"/>
    <w:rsid w:val="009A05F8"/>
    <w:rsid w:val="009A0FBA"/>
    <w:rsid w:val="009A129C"/>
    <w:rsid w:val="009A13BB"/>
    <w:rsid w:val="009A1601"/>
    <w:rsid w:val="009A1774"/>
    <w:rsid w:val="009A24C5"/>
    <w:rsid w:val="009A2F21"/>
    <w:rsid w:val="009A3BB6"/>
    <w:rsid w:val="009A462D"/>
    <w:rsid w:val="009A4D20"/>
    <w:rsid w:val="009A5A66"/>
    <w:rsid w:val="009A5CBA"/>
    <w:rsid w:val="009A5DDA"/>
    <w:rsid w:val="009A66ED"/>
    <w:rsid w:val="009A7225"/>
    <w:rsid w:val="009A72E9"/>
    <w:rsid w:val="009A76FE"/>
    <w:rsid w:val="009A78DC"/>
    <w:rsid w:val="009B1F30"/>
    <w:rsid w:val="009B2969"/>
    <w:rsid w:val="009B3486"/>
    <w:rsid w:val="009B3AC2"/>
    <w:rsid w:val="009B3FE3"/>
    <w:rsid w:val="009B462F"/>
    <w:rsid w:val="009B4DF4"/>
    <w:rsid w:val="009B564E"/>
    <w:rsid w:val="009B7391"/>
    <w:rsid w:val="009B78AF"/>
    <w:rsid w:val="009B7E4E"/>
    <w:rsid w:val="009B7E87"/>
    <w:rsid w:val="009C0169"/>
    <w:rsid w:val="009C1103"/>
    <w:rsid w:val="009C180D"/>
    <w:rsid w:val="009C2A49"/>
    <w:rsid w:val="009C3EC6"/>
    <w:rsid w:val="009C403E"/>
    <w:rsid w:val="009C413B"/>
    <w:rsid w:val="009C5A69"/>
    <w:rsid w:val="009C5B95"/>
    <w:rsid w:val="009C60EA"/>
    <w:rsid w:val="009C713F"/>
    <w:rsid w:val="009D0124"/>
    <w:rsid w:val="009D226C"/>
    <w:rsid w:val="009D32A9"/>
    <w:rsid w:val="009D3877"/>
    <w:rsid w:val="009D4995"/>
    <w:rsid w:val="009D4FF0"/>
    <w:rsid w:val="009D568E"/>
    <w:rsid w:val="009D5709"/>
    <w:rsid w:val="009D703C"/>
    <w:rsid w:val="009D7073"/>
    <w:rsid w:val="009D718F"/>
    <w:rsid w:val="009D7F17"/>
    <w:rsid w:val="009E068F"/>
    <w:rsid w:val="009E1456"/>
    <w:rsid w:val="009E14E0"/>
    <w:rsid w:val="009E1A7D"/>
    <w:rsid w:val="009E1DC5"/>
    <w:rsid w:val="009E2022"/>
    <w:rsid w:val="009E35DB"/>
    <w:rsid w:val="009E462F"/>
    <w:rsid w:val="009E47A3"/>
    <w:rsid w:val="009E55F9"/>
    <w:rsid w:val="009E68F1"/>
    <w:rsid w:val="009E794B"/>
    <w:rsid w:val="009F08F3"/>
    <w:rsid w:val="009F1A67"/>
    <w:rsid w:val="009F2CD3"/>
    <w:rsid w:val="009F344F"/>
    <w:rsid w:val="009F3B2B"/>
    <w:rsid w:val="009F44B1"/>
    <w:rsid w:val="009F4F82"/>
    <w:rsid w:val="009F55ED"/>
    <w:rsid w:val="009F6DB5"/>
    <w:rsid w:val="009F71D7"/>
    <w:rsid w:val="00A010B1"/>
    <w:rsid w:val="00A01BFD"/>
    <w:rsid w:val="00A02AD0"/>
    <w:rsid w:val="00A031D8"/>
    <w:rsid w:val="00A0432D"/>
    <w:rsid w:val="00A048A8"/>
    <w:rsid w:val="00A04F49"/>
    <w:rsid w:val="00A05B42"/>
    <w:rsid w:val="00A06E35"/>
    <w:rsid w:val="00A07311"/>
    <w:rsid w:val="00A07342"/>
    <w:rsid w:val="00A078AC"/>
    <w:rsid w:val="00A106FE"/>
    <w:rsid w:val="00A11C09"/>
    <w:rsid w:val="00A13BE2"/>
    <w:rsid w:val="00A13E54"/>
    <w:rsid w:val="00A17F63"/>
    <w:rsid w:val="00A2193B"/>
    <w:rsid w:val="00A21966"/>
    <w:rsid w:val="00A2351A"/>
    <w:rsid w:val="00A23606"/>
    <w:rsid w:val="00A240D0"/>
    <w:rsid w:val="00A240EC"/>
    <w:rsid w:val="00A2638F"/>
    <w:rsid w:val="00A264A9"/>
    <w:rsid w:val="00A26885"/>
    <w:rsid w:val="00A26DCF"/>
    <w:rsid w:val="00A27433"/>
    <w:rsid w:val="00A27785"/>
    <w:rsid w:val="00A30187"/>
    <w:rsid w:val="00A30B34"/>
    <w:rsid w:val="00A30C9E"/>
    <w:rsid w:val="00A326E7"/>
    <w:rsid w:val="00A32881"/>
    <w:rsid w:val="00A33E7F"/>
    <w:rsid w:val="00A3448A"/>
    <w:rsid w:val="00A35615"/>
    <w:rsid w:val="00A35996"/>
    <w:rsid w:val="00A36297"/>
    <w:rsid w:val="00A36E54"/>
    <w:rsid w:val="00A379FB"/>
    <w:rsid w:val="00A40E19"/>
    <w:rsid w:val="00A4100E"/>
    <w:rsid w:val="00A4131B"/>
    <w:rsid w:val="00A41BFD"/>
    <w:rsid w:val="00A41E2B"/>
    <w:rsid w:val="00A4244A"/>
    <w:rsid w:val="00A442F5"/>
    <w:rsid w:val="00A44EC4"/>
    <w:rsid w:val="00A45426"/>
    <w:rsid w:val="00A45B74"/>
    <w:rsid w:val="00A470E3"/>
    <w:rsid w:val="00A47316"/>
    <w:rsid w:val="00A4771A"/>
    <w:rsid w:val="00A50027"/>
    <w:rsid w:val="00A5007D"/>
    <w:rsid w:val="00A52E1D"/>
    <w:rsid w:val="00A53971"/>
    <w:rsid w:val="00A5549D"/>
    <w:rsid w:val="00A554B1"/>
    <w:rsid w:val="00A56D7C"/>
    <w:rsid w:val="00A5772B"/>
    <w:rsid w:val="00A61499"/>
    <w:rsid w:val="00A61896"/>
    <w:rsid w:val="00A62A77"/>
    <w:rsid w:val="00A63483"/>
    <w:rsid w:val="00A636B8"/>
    <w:rsid w:val="00A63CFB"/>
    <w:rsid w:val="00A64619"/>
    <w:rsid w:val="00A64C8C"/>
    <w:rsid w:val="00A657D7"/>
    <w:rsid w:val="00A660AC"/>
    <w:rsid w:val="00A666B3"/>
    <w:rsid w:val="00A66887"/>
    <w:rsid w:val="00A66E1F"/>
    <w:rsid w:val="00A67E6C"/>
    <w:rsid w:val="00A70F3F"/>
    <w:rsid w:val="00A71B99"/>
    <w:rsid w:val="00A739D0"/>
    <w:rsid w:val="00A761D4"/>
    <w:rsid w:val="00A77818"/>
    <w:rsid w:val="00A77EC4"/>
    <w:rsid w:val="00A809E1"/>
    <w:rsid w:val="00A81548"/>
    <w:rsid w:val="00A81A0B"/>
    <w:rsid w:val="00A81ACB"/>
    <w:rsid w:val="00A82B5F"/>
    <w:rsid w:val="00A839AF"/>
    <w:rsid w:val="00A84B76"/>
    <w:rsid w:val="00A85654"/>
    <w:rsid w:val="00A8578A"/>
    <w:rsid w:val="00A86870"/>
    <w:rsid w:val="00A868C0"/>
    <w:rsid w:val="00A86BF3"/>
    <w:rsid w:val="00A90E69"/>
    <w:rsid w:val="00A91588"/>
    <w:rsid w:val="00A92876"/>
    <w:rsid w:val="00A92879"/>
    <w:rsid w:val="00A932A9"/>
    <w:rsid w:val="00A9417F"/>
    <w:rsid w:val="00A9442A"/>
    <w:rsid w:val="00A95A1E"/>
    <w:rsid w:val="00A95E25"/>
    <w:rsid w:val="00A967A5"/>
    <w:rsid w:val="00A97207"/>
    <w:rsid w:val="00AA016F"/>
    <w:rsid w:val="00AA1ED6"/>
    <w:rsid w:val="00AA346E"/>
    <w:rsid w:val="00AA382E"/>
    <w:rsid w:val="00AA51D6"/>
    <w:rsid w:val="00AA5F7B"/>
    <w:rsid w:val="00AA7154"/>
    <w:rsid w:val="00AA7550"/>
    <w:rsid w:val="00AA75C7"/>
    <w:rsid w:val="00AA7EAD"/>
    <w:rsid w:val="00AB0BC8"/>
    <w:rsid w:val="00AB11CA"/>
    <w:rsid w:val="00AB14D9"/>
    <w:rsid w:val="00AB2F20"/>
    <w:rsid w:val="00AB33F5"/>
    <w:rsid w:val="00AB365A"/>
    <w:rsid w:val="00AB3AD5"/>
    <w:rsid w:val="00AB4AB8"/>
    <w:rsid w:val="00AB51C1"/>
    <w:rsid w:val="00AB5365"/>
    <w:rsid w:val="00AB655E"/>
    <w:rsid w:val="00AB657C"/>
    <w:rsid w:val="00AB759C"/>
    <w:rsid w:val="00AC007F"/>
    <w:rsid w:val="00AC2112"/>
    <w:rsid w:val="00AC233D"/>
    <w:rsid w:val="00AC2ECD"/>
    <w:rsid w:val="00AC2F9E"/>
    <w:rsid w:val="00AC3119"/>
    <w:rsid w:val="00AC3337"/>
    <w:rsid w:val="00AC409C"/>
    <w:rsid w:val="00AC4538"/>
    <w:rsid w:val="00AC49FB"/>
    <w:rsid w:val="00AC5524"/>
    <w:rsid w:val="00AC5A10"/>
    <w:rsid w:val="00AC5B0A"/>
    <w:rsid w:val="00AC6531"/>
    <w:rsid w:val="00AC7A96"/>
    <w:rsid w:val="00AC7B42"/>
    <w:rsid w:val="00AD0AA3"/>
    <w:rsid w:val="00AD100A"/>
    <w:rsid w:val="00AD19C7"/>
    <w:rsid w:val="00AD276B"/>
    <w:rsid w:val="00AD2ED0"/>
    <w:rsid w:val="00AD3F94"/>
    <w:rsid w:val="00AD427C"/>
    <w:rsid w:val="00AD4A5A"/>
    <w:rsid w:val="00AD5735"/>
    <w:rsid w:val="00AD639D"/>
    <w:rsid w:val="00AD681F"/>
    <w:rsid w:val="00AD77AB"/>
    <w:rsid w:val="00AE0184"/>
    <w:rsid w:val="00AE1887"/>
    <w:rsid w:val="00AE27AC"/>
    <w:rsid w:val="00AE40E0"/>
    <w:rsid w:val="00AE4BEC"/>
    <w:rsid w:val="00AE4DBA"/>
    <w:rsid w:val="00AE4F07"/>
    <w:rsid w:val="00AE6D2B"/>
    <w:rsid w:val="00AE6FB4"/>
    <w:rsid w:val="00AF0EE2"/>
    <w:rsid w:val="00AF1C5D"/>
    <w:rsid w:val="00AF1FBC"/>
    <w:rsid w:val="00AF363D"/>
    <w:rsid w:val="00AF3729"/>
    <w:rsid w:val="00AF41B7"/>
    <w:rsid w:val="00AF42D7"/>
    <w:rsid w:val="00AF4A4E"/>
    <w:rsid w:val="00AF5D5D"/>
    <w:rsid w:val="00AF78F8"/>
    <w:rsid w:val="00B006FE"/>
    <w:rsid w:val="00B007CB"/>
    <w:rsid w:val="00B0091C"/>
    <w:rsid w:val="00B00DD1"/>
    <w:rsid w:val="00B01077"/>
    <w:rsid w:val="00B02090"/>
    <w:rsid w:val="00B02AA9"/>
    <w:rsid w:val="00B02ECA"/>
    <w:rsid w:val="00B02FA3"/>
    <w:rsid w:val="00B0403A"/>
    <w:rsid w:val="00B0408D"/>
    <w:rsid w:val="00B05084"/>
    <w:rsid w:val="00B0537C"/>
    <w:rsid w:val="00B060AA"/>
    <w:rsid w:val="00B067D8"/>
    <w:rsid w:val="00B06841"/>
    <w:rsid w:val="00B0698E"/>
    <w:rsid w:val="00B06DE9"/>
    <w:rsid w:val="00B07E13"/>
    <w:rsid w:val="00B10DAF"/>
    <w:rsid w:val="00B1459B"/>
    <w:rsid w:val="00B156CD"/>
    <w:rsid w:val="00B157F9"/>
    <w:rsid w:val="00B16BD2"/>
    <w:rsid w:val="00B1706C"/>
    <w:rsid w:val="00B20256"/>
    <w:rsid w:val="00B202CF"/>
    <w:rsid w:val="00B20D09"/>
    <w:rsid w:val="00B213A0"/>
    <w:rsid w:val="00B21844"/>
    <w:rsid w:val="00B21D8B"/>
    <w:rsid w:val="00B22418"/>
    <w:rsid w:val="00B24C1E"/>
    <w:rsid w:val="00B2763F"/>
    <w:rsid w:val="00B27AAC"/>
    <w:rsid w:val="00B27D61"/>
    <w:rsid w:val="00B306D7"/>
    <w:rsid w:val="00B30929"/>
    <w:rsid w:val="00B356AC"/>
    <w:rsid w:val="00B35A0B"/>
    <w:rsid w:val="00B36D73"/>
    <w:rsid w:val="00B36F1C"/>
    <w:rsid w:val="00B372AA"/>
    <w:rsid w:val="00B3746A"/>
    <w:rsid w:val="00B37CEC"/>
    <w:rsid w:val="00B40445"/>
    <w:rsid w:val="00B409E0"/>
    <w:rsid w:val="00B41189"/>
    <w:rsid w:val="00B41888"/>
    <w:rsid w:val="00B41E05"/>
    <w:rsid w:val="00B42C27"/>
    <w:rsid w:val="00B4305D"/>
    <w:rsid w:val="00B43171"/>
    <w:rsid w:val="00B44C6D"/>
    <w:rsid w:val="00B44DBE"/>
    <w:rsid w:val="00B4511E"/>
    <w:rsid w:val="00B452E7"/>
    <w:rsid w:val="00B45694"/>
    <w:rsid w:val="00B45910"/>
    <w:rsid w:val="00B45A52"/>
    <w:rsid w:val="00B45CC1"/>
    <w:rsid w:val="00B45CC5"/>
    <w:rsid w:val="00B45E5C"/>
    <w:rsid w:val="00B46175"/>
    <w:rsid w:val="00B51799"/>
    <w:rsid w:val="00B52C8B"/>
    <w:rsid w:val="00B538A1"/>
    <w:rsid w:val="00B53CAA"/>
    <w:rsid w:val="00B548B7"/>
    <w:rsid w:val="00B55AC7"/>
    <w:rsid w:val="00B56212"/>
    <w:rsid w:val="00B56D61"/>
    <w:rsid w:val="00B56DC9"/>
    <w:rsid w:val="00B57BD9"/>
    <w:rsid w:val="00B6033C"/>
    <w:rsid w:val="00B603C0"/>
    <w:rsid w:val="00B632F6"/>
    <w:rsid w:val="00B64522"/>
    <w:rsid w:val="00B65498"/>
    <w:rsid w:val="00B659D5"/>
    <w:rsid w:val="00B664C7"/>
    <w:rsid w:val="00B670AD"/>
    <w:rsid w:val="00B67D6A"/>
    <w:rsid w:val="00B70A33"/>
    <w:rsid w:val="00B71E2A"/>
    <w:rsid w:val="00B73392"/>
    <w:rsid w:val="00B739F6"/>
    <w:rsid w:val="00B742FE"/>
    <w:rsid w:val="00B75A8D"/>
    <w:rsid w:val="00B77BA1"/>
    <w:rsid w:val="00B80122"/>
    <w:rsid w:val="00B80385"/>
    <w:rsid w:val="00B80D75"/>
    <w:rsid w:val="00B81A6C"/>
    <w:rsid w:val="00B8224A"/>
    <w:rsid w:val="00B8286D"/>
    <w:rsid w:val="00B83F4F"/>
    <w:rsid w:val="00B84F7F"/>
    <w:rsid w:val="00B85DE5"/>
    <w:rsid w:val="00B86073"/>
    <w:rsid w:val="00B87BF8"/>
    <w:rsid w:val="00B904AC"/>
    <w:rsid w:val="00B90F73"/>
    <w:rsid w:val="00B91041"/>
    <w:rsid w:val="00B9194B"/>
    <w:rsid w:val="00B93413"/>
    <w:rsid w:val="00B9342E"/>
    <w:rsid w:val="00B93B59"/>
    <w:rsid w:val="00B93C5B"/>
    <w:rsid w:val="00B9406A"/>
    <w:rsid w:val="00B94124"/>
    <w:rsid w:val="00B95383"/>
    <w:rsid w:val="00B95AD1"/>
    <w:rsid w:val="00B95B67"/>
    <w:rsid w:val="00B95EFA"/>
    <w:rsid w:val="00B963BE"/>
    <w:rsid w:val="00B964B5"/>
    <w:rsid w:val="00B9728C"/>
    <w:rsid w:val="00B97A25"/>
    <w:rsid w:val="00BA03A5"/>
    <w:rsid w:val="00BA135C"/>
    <w:rsid w:val="00BA2280"/>
    <w:rsid w:val="00BA2A08"/>
    <w:rsid w:val="00BA2C2C"/>
    <w:rsid w:val="00BA39C3"/>
    <w:rsid w:val="00BA4B69"/>
    <w:rsid w:val="00BA56D2"/>
    <w:rsid w:val="00BA56E0"/>
    <w:rsid w:val="00BA5FE4"/>
    <w:rsid w:val="00BA6F6D"/>
    <w:rsid w:val="00BA7664"/>
    <w:rsid w:val="00BA76E0"/>
    <w:rsid w:val="00BB2A25"/>
    <w:rsid w:val="00BB2D85"/>
    <w:rsid w:val="00BB3E2F"/>
    <w:rsid w:val="00BB43C7"/>
    <w:rsid w:val="00BB44D7"/>
    <w:rsid w:val="00BB51E9"/>
    <w:rsid w:val="00BB5FC8"/>
    <w:rsid w:val="00BC080E"/>
    <w:rsid w:val="00BC0B45"/>
    <w:rsid w:val="00BC0F55"/>
    <w:rsid w:val="00BC0FDC"/>
    <w:rsid w:val="00BC132F"/>
    <w:rsid w:val="00BC1C78"/>
    <w:rsid w:val="00BC3053"/>
    <w:rsid w:val="00BC35EF"/>
    <w:rsid w:val="00BC3A16"/>
    <w:rsid w:val="00BC3D56"/>
    <w:rsid w:val="00BC4D2E"/>
    <w:rsid w:val="00BC5BDE"/>
    <w:rsid w:val="00BC61B2"/>
    <w:rsid w:val="00BC72E7"/>
    <w:rsid w:val="00BC7B68"/>
    <w:rsid w:val="00BD04C4"/>
    <w:rsid w:val="00BD0E17"/>
    <w:rsid w:val="00BD48AC"/>
    <w:rsid w:val="00BD5ACE"/>
    <w:rsid w:val="00BD5F1A"/>
    <w:rsid w:val="00BD716F"/>
    <w:rsid w:val="00BE08A6"/>
    <w:rsid w:val="00BE1234"/>
    <w:rsid w:val="00BE1404"/>
    <w:rsid w:val="00BE1AF8"/>
    <w:rsid w:val="00BE242C"/>
    <w:rsid w:val="00BE2B14"/>
    <w:rsid w:val="00BE2FA6"/>
    <w:rsid w:val="00BE333F"/>
    <w:rsid w:val="00BE4756"/>
    <w:rsid w:val="00BE4ABA"/>
    <w:rsid w:val="00BE4AFC"/>
    <w:rsid w:val="00BE4FEB"/>
    <w:rsid w:val="00BE52B7"/>
    <w:rsid w:val="00BE5551"/>
    <w:rsid w:val="00BE5F37"/>
    <w:rsid w:val="00BE68A7"/>
    <w:rsid w:val="00BE6E5A"/>
    <w:rsid w:val="00BE7406"/>
    <w:rsid w:val="00BE7603"/>
    <w:rsid w:val="00BE78D3"/>
    <w:rsid w:val="00BE7FE3"/>
    <w:rsid w:val="00BF07E4"/>
    <w:rsid w:val="00BF0995"/>
    <w:rsid w:val="00BF0D4E"/>
    <w:rsid w:val="00BF1351"/>
    <w:rsid w:val="00BF2075"/>
    <w:rsid w:val="00BF21C8"/>
    <w:rsid w:val="00BF3279"/>
    <w:rsid w:val="00BF51F1"/>
    <w:rsid w:val="00BF596A"/>
    <w:rsid w:val="00BF7246"/>
    <w:rsid w:val="00BF74C7"/>
    <w:rsid w:val="00C015F1"/>
    <w:rsid w:val="00C01CBF"/>
    <w:rsid w:val="00C01F33"/>
    <w:rsid w:val="00C0203B"/>
    <w:rsid w:val="00C02CC6"/>
    <w:rsid w:val="00C02FEF"/>
    <w:rsid w:val="00C031FD"/>
    <w:rsid w:val="00C040F7"/>
    <w:rsid w:val="00C044AB"/>
    <w:rsid w:val="00C0542A"/>
    <w:rsid w:val="00C05706"/>
    <w:rsid w:val="00C07377"/>
    <w:rsid w:val="00C073F7"/>
    <w:rsid w:val="00C1005A"/>
    <w:rsid w:val="00C10330"/>
    <w:rsid w:val="00C10478"/>
    <w:rsid w:val="00C1066B"/>
    <w:rsid w:val="00C10CF8"/>
    <w:rsid w:val="00C11380"/>
    <w:rsid w:val="00C12107"/>
    <w:rsid w:val="00C12BBB"/>
    <w:rsid w:val="00C12F28"/>
    <w:rsid w:val="00C13262"/>
    <w:rsid w:val="00C13760"/>
    <w:rsid w:val="00C13847"/>
    <w:rsid w:val="00C14D4B"/>
    <w:rsid w:val="00C14F47"/>
    <w:rsid w:val="00C154BB"/>
    <w:rsid w:val="00C1628F"/>
    <w:rsid w:val="00C17309"/>
    <w:rsid w:val="00C17E2D"/>
    <w:rsid w:val="00C21B41"/>
    <w:rsid w:val="00C21E3D"/>
    <w:rsid w:val="00C22CF3"/>
    <w:rsid w:val="00C22F3D"/>
    <w:rsid w:val="00C24387"/>
    <w:rsid w:val="00C24518"/>
    <w:rsid w:val="00C24DD7"/>
    <w:rsid w:val="00C26090"/>
    <w:rsid w:val="00C26502"/>
    <w:rsid w:val="00C279B5"/>
    <w:rsid w:val="00C27C45"/>
    <w:rsid w:val="00C27F98"/>
    <w:rsid w:val="00C30E7C"/>
    <w:rsid w:val="00C325AA"/>
    <w:rsid w:val="00C3312D"/>
    <w:rsid w:val="00C33D66"/>
    <w:rsid w:val="00C345D5"/>
    <w:rsid w:val="00C34A36"/>
    <w:rsid w:val="00C362A3"/>
    <w:rsid w:val="00C3657B"/>
    <w:rsid w:val="00C36647"/>
    <w:rsid w:val="00C3719D"/>
    <w:rsid w:val="00C37CB2"/>
    <w:rsid w:val="00C42602"/>
    <w:rsid w:val="00C43CC5"/>
    <w:rsid w:val="00C448B6"/>
    <w:rsid w:val="00C473A5"/>
    <w:rsid w:val="00C47C04"/>
    <w:rsid w:val="00C50679"/>
    <w:rsid w:val="00C506A3"/>
    <w:rsid w:val="00C5102D"/>
    <w:rsid w:val="00C51268"/>
    <w:rsid w:val="00C53781"/>
    <w:rsid w:val="00C548FB"/>
    <w:rsid w:val="00C54995"/>
    <w:rsid w:val="00C54D41"/>
    <w:rsid w:val="00C55BCB"/>
    <w:rsid w:val="00C57BFF"/>
    <w:rsid w:val="00C60783"/>
    <w:rsid w:val="00C60907"/>
    <w:rsid w:val="00C61D5E"/>
    <w:rsid w:val="00C61FA1"/>
    <w:rsid w:val="00C6211A"/>
    <w:rsid w:val="00C6280B"/>
    <w:rsid w:val="00C62A6B"/>
    <w:rsid w:val="00C62AC4"/>
    <w:rsid w:val="00C631EC"/>
    <w:rsid w:val="00C63B16"/>
    <w:rsid w:val="00C64672"/>
    <w:rsid w:val="00C65EA4"/>
    <w:rsid w:val="00C66F22"/>
    <w:rsid w:val="00C70697"/>
    <w:rsid w:val="00C72093"/>
    <w:rsid w:val="00C7250D"/>
    <w:rsid w:val="00C726E3"/>
    <w:rsid w:val="00C72AF3"/>
    <w:rsid w:val="00C72EF4"/>
    <w:rsid w:val="00C73D81"/>
    <w:rsid w:val="00C74099"/>
    <w:rsid w:val="00C740BF"/>
    <w:rsid w:val="00C74199"/>
    <w:rsid w:val="00C744FE"/>
    <w:rsid w:val="00C75548"/>
    <w:rsid w:val="00C75D2F"/>
    <w:rsid w:val="00C766D9"/>
    <w:rsid w:val="00C767BE"/>
    <w:rsid w:val="00C76C2B"/>
    <w:rsid w:val="00C76E3C"/>
    <w:rsid w:val="00C77E5C"/>
    <w:rsid w:val="00C81568"/>
    <w:rsid w:val="00C81747"/>
    <w:rsid w:val="00C83924"/>
    <w:rsid w:val="00C84522"/>
    <w:rsid w:val="00C84923"/>
    <w:rsid w:val="00C84A02"/>
    <w:rsid w:val="00C8657D"/>
    <w:rsid w:val="00C86B63"/>
    <w:rsid w:val="00C86D7B"/>
    <w:rsid w:val="00C874A3"/>
    <w:rsid w:val="00C901FB"/>
    <w:rsid w:val="00C9027A"/>
    <w:rsid w:val="00C9068E"/>
    <w:rsid w:val="00C90998"/>
    <w:rsid w:val="00C91344"/>
    <w:rsid w:val="00C91D59"/>
    <w:rsid w:val="00C920C0"/>
    <w:rsid w:val="00C9231A"/>
    <w:rsid w:val="00C93814"/>
    <w:rsid w:val="00C93C4B"/>
    <w:rsid w:val="00C93DB6"/>
    <w:rsid w:val="00C944AB"/>
    <w:rsid w:val="00C95531"/>
    <w:rsid w:val="00C95B40"/>
    <w:rsid w:val="00C96F55"/>
    <w:rsid w:val="00CA1115"/>
    <w:rsid w:val="00CA1ED8"/>
    <w:rsid w:val="00CA2AA2"/>
    <w:rsid w:val="00CA41F1"/>
    <w:rsid w:val="00CA4302"/>
    <w:rsid w:val="00CA4D58"/>
    <w:rsid w:val="00CA5007"/>
    <w:rsid w:val="00CA54F8"/>
    <w:rsid w:val="00CA5E81"/>
    <w:rsid w:val="00CA5EEA"/>
    <w:rsid w:val="00CA5F7D"/>
    <w:rsid w:val="00CA6D59"/>
    <w:rsid w:val="00CB04A7"/>
    <w:rsid w:val="00CB07C4"/>
    <w:rsid w:val="00CB0ECD"/>
    <w:rsid w:val="00CB1437"/>
    <w:rsid w:val="00CB16D7"/>
    <w:rsid w:val="00CB1B0F"/>
    <w:rsid w:val="00CB1F63"/>
    <w:rsid w:val="00CB2525"/>
    <w:rsid w:val="00CB3C21"/>
    <w:rsid w:val="00CB477D"/>
    <w:rsid w:val="00CB4C64"/>
    <w:rsid w:val="00CB528D"/>
    <w:rsid w:val="00CB5BC7"/>
    <w:rsid w:val="00CB7170"/>
    <w:rsid w:val="00CC040E"/>
    <w:rsid w:val="00CC111F"/>
    <w:rsid w:val="00CC2011"/>
    <w:rsid w:val="00CC3EA0"/>
    <w:rsid w:val="00CC49CE"/>
    <w:rsid w:val="00CC579B"/>
    <w:rsid w:val="00CC7B45"/>
    <w:rsid w:val="00CD0055"/>
    <w:rsid w:val="00CD04B6"/>
    <w:rsid w:val="00CD1188"/>
    <w:rsid w:val="00CD1BAC"/>
    <w:rsid w:val="00CD2ED1"/>
    <w:rsid w:val="00CD337B"/>
    <w:rsid w:val="00CD658B"/>
    <w:rsid w:val="00CD7986"/>
    <w:rsid w:val="00CE0424"/>
    <w:rsid w:val="00CE22EF"/>
    <w:rsid w:val="00CE2755"/>
    <w:rsid w:val="00CE35D3"/>
    <w:rsid w:val="00CE38F6"/>
    <w:rsid w:val="00CE3FDD"/>
    <w:rsid w:val="00CE4F01"/>
    <w:rsid w:val="00CE5ABE"/>
    <w:rsid w:val="00CE650A"/>
    <w:rsid w:val="00CE66C4"/>
    <w:rsid w:val="00CE6D3C"/>
    <w:rsid w:val="00CE722D"/>
    <w:rsid w:val="00CE7561"/>
    <w:rsid w:val="00CE7768"/>
    <w:rsid w:val="00CE7F6D"/>
    <w:rsid w:val="00CF1354"/>
    <w:rsid w:val="00CF1B22"/>
    <w:rsid w:val="00CF2767"/>
    <w:rsid w:val="00CF29EF"/>
    <w:rsid w:val="00CF2A5A"/>
    <w:rsid w:val="00CF2E31"/>
    <w:rsid w:val="00CF31D7"/>
    <w:rsid w:val="00CF3B1F"/>
    <w:rsid w:val="00CF3BF6"/>
    <w:rsid w:val="00CF48F4"/>
    <w:rsid w:val="00CF4C56"/>
    <w:rsid w:val="00CF625B"/>
    <w:rsid w:val="00CF687E"/>
    <w:rsid w:val="00CF72A0"/>
    <w:rsid w:val="00CF757D"/>
    <w:rsid w:val="00CF758C"/>
    <w:rsid w:val="00D01C05"/>
    <w:rsid w:val="00D0349B"/>
    <w:rsid w:val="00D040B9"/>
    <w:rsid w:val="00D044CC"/>
    <w:rsid w:val="00D04817"/>
    <w:rsid w:val="00D0554F"/>
    <w:rsid w:val="00D0631D"/>
    <w:rsid w:val="00D06FF8"/>
    <w:rsid w:val="00D0799F"/>
    <w:rsid w:val="00D10249"/>
    <w:rsid w:val="00D10E39"/>
    <w:rsid w:val="00D1127A"/>
    <w:rsid w:val="00D115C3"/>
    <w:rsid w:val="00D11897"/>
    <w:rsid w:val="00D12125"/>
    <w:rsid w:val="00D13135"/>
    <w:rsid w:val="00D13E4E"/>
    <w:rsid w:val="00D156CD"/>
    <w:rsid w:val="00D16579"/>
    <w:rsid w:val="00D16913"/>
    <w:rsid w:val="00D229F5"/>
    <w:rsid w:val="00D22B39"/>
    <w:rsid w:val="00D22D98"/>
    <w:rsid w:val="00D23791"/>
    <w:rsid w:val="00D239A7"/>
    <w:rsid w:val="00D23F47"/>
    <w:rsid w:val="00D24C92"/>
    <w:rsid w:val="00D2691B"/>
    <w:rsid w:val="00D270DE"/>
    <w:rsid w:val="00D30590"/>
    <w:rsid w:val="00D31A87"/>
    <w:rsid w:val="00D32CE9"/>
    <w:rsid w:val="00D340C9"/>
    <w:rsid w:val="00D35AE6"/>
    <w:rsid w:val="00D36BF6"/>
    <w:rsid w:val="00D36E71"/>
    <w:rsid w:val="00D37726"/>
    <w:rsid w:val="00D37D87"/>
    <w:rsid w:val="00D40B33"/>
    <w:rsid w:val="00D4318F"/>
    <w:rsid w:val="00D438BF"/>
    <w:rsid w:val="00D440F8"/>
    <w:rsid w:val="00D449AA"/>
    <w:rsid w:val="00D4554D"/>
    <w:rsid w:val="00D5105B"/>
    <w:rsid w:val="00D51D7A"/>
    <w:rsid w:val="00D52BDA"/>
    <w:rsid w:val="00D546FF"/>
    <w:rsid w:val="00D55AD5"/>
    <w:rsid w:val="00D55C45"/>
    <w:rsid w:val="00D56089"/>
    <w:rsid w:val="00D561D0"/>
    <w:rsid w:val="00D576CA"/>
    <w:rsid w:val="00D57B7C"/>
    <w:rsid w:val="00D57D4E"/>
    <w:rsid w:val="00D60582"/>
    <w:rsid w:val="00D606CD"/>
    <w:rsid w:val="00D613EE"/>
    <w:rsid w:val="00D61AF5"/>
    <w:rsid w:val="00D620E0"/>
    <w:rsid w:val="00D64FDF"/>
    <w:rsid w:val="00D652B5"/>
    <w:rsid w:val="00D66155"/>
    <w:rsid w:val="00D678A9"/>
    <w:rsid w:val="00D7022C"/>
    <w:rsid w:val="00D708B0"/>
    <w:rsid w:val="00D719EC"/>
    <w:rsid w:val="00D71F90"/>
    <w:rsid w:val="00D723C8"/>
    <w:rsid w:val="00D73676"/>
    <w:rsid w:val="00D76151"/>
    <w:rsid w:val="00D76FC5"/>
    <w:rsid w:val="00D77B1D"/>
    <w:rsid w:val="00D77BC3"/>
    <w:rsid w:val="00D77DC8"/>
    <w:rsid w:val="00D800E1"/>
    <w:rsid w:val="00D8021F"/>
    <w:rsid w:val="00D80383"/>
    <w:rsid w:val="00D80456"/>
    <w:rsid w:val="00D80AD5"/>
    <w:rsid w:val="00D81562"/>
    <w:rsid w:val="00D81B79"/>
    <w:rsid w:val="00D821FF"/>
    <w:rsid w:val="00D823C6"/>
    <w:rsid w:val="00D82F61"/>
    <w:rsid w:val="00D8325A"/>
    <w:rsid w:val="00D8327F"/>
    <w:rsid w:val="00D837EF"/>
    <w:rsid w:val="00D83EAD"/>
    <w:rsid w:val="00D8412B"/>
    <w:rsid w:val="00D84848"/>
    <w:rsid w:val="00D86CA3"/>
    <w:rsid w:val="00D871CE"/>
    <w:rsid w:val="00D90755"/>
    <w:rsid w:val="00D9196D"/>
    <w:rsid w:val="00D91A7E"/>
    <w:rsid w:val="00D91B31"/>
    <w:rsid w:val="00D92982"/>
    <w:rsid w:val="00D93486"/>
    <w:rsid w:val="00D94CE7"/>
    <w:rsid w:val="00D9515A"/>
    <w:rsid w:val="00DA11AD"/>
    <w:rsid w:val="00DA1C70"/>
    <w:rsid w:val="00DA21AB"/>
    <w:rsid w:val="00DA305E"/>
    <w:rsid w:val="00DA36B6"/>
    <w:rsid w:val="00DA3798"/>
    <w:rsid w:val="00DA3B4D"/>
    <w:rsid w:val="00DA3BD3"/>
    <w:rsid w:val="00DA3F6D"/>
    <w:rsid w:val="00DA5417"/>
    <w:rsid w:val="00DA56E8"/>
    <w:rsid w:val="00DA5A0E"/>
    <w:rsid w:val="00DB05F8"/>
    <w:rsid w:val="00DB0731"/>
    <w:rsid w:val="00DB0A9F"/>
    <w:rsid w:val="00DB1019"/>
    <w:rsid w:val="00DB28C9"/>
    <w:rsid w:val="00DB377D"/>
    <w:rsid w:val="00DB4089"/>
    <w:rsid w:val="00DB4442"/>
    <w:rsid w:val="00DB57D0"/>
    <w:rsid w:val="00DB73A7"/>
    <w:rsid w:val="00DC014C"/>
    <w:rsid w:val="00DC1689"/>
    <w:rsid w:val="00DC29F1"/>
    <w:rsid w:val="00DC2D36"/>
    <w:rsid w:val="00DC472E"/>
    <w:rsid w:val="00DC5180"/>
    <w:rsid w:val="00DC53EF"/>
    <w:rsid w:val="00DC5F2C"/>
    <w:rsid w:val="00DC6219"/>
    <w:rsid w:val="00DC6336"/>
    <w:rsid w:val="00DC7053"/>
    <w:rsid w:val="00DC7132"/>
    <w:rsid w:val="00DD005C"/>
    <w:rsid w:val="00DD10D4"/>
    <w:rsid w:val="00DD3B6C"/>
    <w:rsid w:val="00DD546A"/>
    <w:rsid w:val="00DD7CF3"/>
    <w:rsid w:val="00DE12B2"/>
    <w:rsid w:val="00DE2015"/>
    <w:rsid w:val="00DE32BD"/>
    <w:rsid w:val="00DE40E9"/>
    <w:rsid w:val="00DE5096"/>
    <w:rsid w:val="00DE51A5"/>
    <w:rsid w:val="00DE5608"/>
    <w:rsid w:val="00DE58D0"/>
    <w:rsid w:val="00DE58DD"/>
    <w:rsid w:val="00DE6455"/>
    <w:rsid w:val="00DE654F"/>
    <w:rsid w:val="00DE6AE1"/>
    <w:rsid w:val="00DE6CA6"/>
    <w:rsid w:val="00DE753A"/>
    <w:rsid w:val="00DF0B6E"/>
    <w:rsid w:val="00DF0EFD"/>
    <w:rsid w:val="00DF15E0"/>
    <w:rsid w:val="00DF212E"/>
    <w:rsid w:val="00DF3536"/>
    <w:rsid w:val="00DF37A0"/>
    <w:rsid w:val="00DF4E75"/>
    <w:rsid w:val="00DF522C"/>
    <w:rsid w:val="00DF7914"/>
    <w:rsid w:val="00DF7BBD"/>
    <w:rsid w:val="00E015E5"/>
    <w:rsid w:val="00E0199B"/>
    <w:rsid w:val="00E01C1B"/>
    <w:rsid w:val="00E02041"/>
    <w:rsid w:val="00E02B77"/>
    <w:rsid w:val="00E0378B"/>
    <w:rsid w:val="00E03A96"/>
    <w:rsid w:val="00E05D37"/>
    <w:rsid w:val="00E06464"/>
    <w:rsid w:val="00E10704"/>
    <w:rsid w:val="00E110E7"/>
    <w:rsid w:val="00E11841"/>
    <w:rsid w:val="00E11B20"/>
    <w:rsid w:val="00E12472"/>
    <w:rsid w:val="00E1506A"/>
    <w:rsid w:val="00E15D37"/>
    <w:rsid w:val="00E17663"/>
    <w:rsid w:val="00E17FA2"/>
    <w:rsid w:val="00E2001C"/>
    <w:rsid w:val="00E21969"/>
    <w:rsid w:val="00E21CFD"/>
    <w:rsid w:val="00E22330"/>
    <w:rsid w:val="00E246F8"/>
    <w:rsid w:val="00E25365"/>
    <w:rsid w:val="00E25D32"/>
    <w:rsid w:val="00E307B2"/>
    <w:rsid w:val="00E30A7C"/>
    <w:rsid w:val="00E30B5A"/>
    <w:rsid w:val="00E30E85"/>
    <w:rsid w:val="00E3123D"/>
    <w:rsid w:val="00E31461"/>
    <w:rsid w:val="00E31D43"/>
    <w:rsid w:val="00E32326"/>
    <w:rsid w:val="00E32608"/>
    <w:rsid w:val="00E33AE8"/>
    <w:rsid w:val="00E340A3"/>
    <w:rsid w:val="00E34188"/>
    <w:rsid w:val="00E34B6E"/>
    <w:rsid w:val="00E34D10"/>
    <w:rsid w:val="00E35559"/>
    <w:rsid w:val="00E35AD8"/>
    <w:rsid w:val="00E35BAB"/>
    <w:rsid w:val="00E36C19"/>
    <w:rsid w:val="00E3723A"/>
    <w:rsid w:val="00E37860"/>
    <w:rsid w:val="00E403BE"/>
    <w:rsid w:val="00E40C55"/>
    <w:rsid w:val="00E412B7"/>
    <w:rsid w:val="00E41AF1"/>
    <w:rsid w:val="00E42FF4"/>
    <w:rsid w:val="00E43B04"/>
    <w:rsid w:val="00E43F4C"/>
    <w:rsid w:val="00E446F1"/>
    <w:rsid w:val="00E4478B"/>
    <w:rsid w:val="00E46886"/>
    <w:rsid w:val="00E46B8A"/>
    <w:rsid w:val="00E479D3"/>
    <w:rsid w:val="00E47AEF"/>
    <w:rsid w:val="00E509BB"/>
    <w:rsid w:val="00E509C4"/>
    <w:rsid w:val="00E50D01"/>
    <w:rsid w:val="00E512C7"/>
    <w:rsid w:val="00E519E3"/>
    <w:rsid w:val="00E52798"/>
    <w:rsid w:val="00E53B75"/>
    <w:rsid w:val="00E53B88"/>
    <w:rsid w:val="00E53CA7"/>
    <w:rsid w:val="00E54E3B"/>
    <w:rsid w:val="00E553B2"/>
    <w:rsid w:val="00E55417"/>
    <w:rsid w:val="00E567DA"/>
    <w:rsid w:val="00E56B44"/>
    <w:rsid w:val="00E56E4B"/>
    <w:rsid w:val="00E57565"/>
    <w:rsid w:val="00E57830"/>
    <w:rsid w:val="00E60AFA"/>
    <w:rsid w:val="00E60ECE"/>
    <w:rsid w:val="00E61170"/>
    <w:rsid w:val="00E62276"/>
    <w:rsid w:val="00E62A66"/>
    <w:rsid w:val="00E63838"/>
    <w:rsid w:val="00E64434"/>
    <w:rsid w:val="00E65088"/>
    <w:rsid w:val="00E65239"/>
    <w:rsid w:val="00E656E0"/>
    <w:rsid w:val="00E65AFA"/>
    <w:rsid w:val="00E675E6"/>
    <w:rsid w:val="00E67B29"/>
    <w:rsid w:val="00E67C51"/>
    <w:rsid w:val="00E67EDE"/>
    <w:rsid w:val="00E70964"/>
    <w:rsid w:val="00E71563"/>
    <w:rsid w:val="00E71B97"/>
    <w:rsid w:val="00E71CA9"/>
    <w:rsid w:val="00E72ACA"/>
    <w:rsid w:val="00E72E7E"/>
    <w:rsid w:val="00E72EFC"/>
    <w:rsid w:val="00E73357"/>
    <w:rsid w:val="00E7555E"/>
    <w:rsid w:val="00E758EC"/>
    <w:rsid w:val="00E75B9A"/>
    <w:rsid w:val="00E76E37"/>
    <w:rsid w:val="00E77B0F"/>
    <w:rsid w:val="00E807AB"/>
    <w:rsid w:val="00E807C5"/>
    <w:rsid w:val="00E8234C"/>
    <w:rsid w:val="00E8277A"/>
    <w:rsid w:val="00E828C1"/>
    <w:rsid w:val="00E82FE7"/>
    <w:rsid w:val="00E83AA9"/>
    <w:rsid w:val="00E843CA"/>
    <w:rsid w:val="00E84E67"/>
    <w:rsid w:val="00E85928"/>
    <w:rsid w:val="00E87109"/>
    <w:rsid w:val="00E87822"/>
    <w:rsid w:val="00E878DC"/>
    <w:rsid w:val="00E87A95"/>
    <w:rsid w:val="00E901A3"/>
    <w:rsid w:val="00E90395"/>
    <w:rsid w:val="00E90766"/>
    <w:rsid w:val="00E90E49"/>
    <w:rsid w:val="00E917F9"/>
    <w:rsid w:val="00E9291C"/>
    <w:rsid w:val="00E93FFE"/>
    <w:rsid w:val="00E941EC"/>
    <w:rsid w:val="00E94E92"/>
    <w:rsid w:val="00E94EB7"/>
    <w:rsid w:val="00E94F8A"/>
    <w:rsid w:val="00E95635"/>
    <w:rsid w:val="00E95A29"/>
    <w:rsid w:val="00E96E50"/>
    <w:rsid w:val="00E97B46"/>
    <w:rsid w:val="00E97D67"/>
    <w:rsid w:val="00EA1122"/>
    <w:rsid w:val="00EA2949"/>
    <w:rsid w:val="00EA6049"/>
    <w:rsid w:val="00EA61D0"/>
    <w:rsid w:val="00EA7A41"/>
    <w:rsid w:val="00EB0472"/>
    <w:rsid w:val="00EB077B"/>
    <w:rsid w:val="00EB1F6E"/>
    <w:rsid w:val="00EB345D"/>
    <w:rsid w:val="00EB3DB9"/>
    <w:rsid w:val="00EB44DF"/>
    <w:rsid w:val="00EB4EA2"/>
    <w:rsid w:val="00EB4EE1"/>
    <w:rsid w:val="00EB5D8B"/>
    <w:rsid w:val="00EB7166"/>
    <w:rsid w:val="00EC0487"/>
    <w:rsid w:val="00EC1E86"/>
    <w:rsid w:val="00EC24D5"/>
    <w:rsid w:val="00EC27C6"/>
    <w:rsid w:val="00EC2F27"/>
    <w:rsid w:val="00EC4207"/>
    <w:rsid w:val="00EC4E1E"/>
    <w:rsid w:val="00EC503D"/>
    <w:rsid w:val="00EC5653"/>
    <w:rsid w:val="00EC71CE"/>
    <w:rsid w:val="00ED0A9A"/>
    <w:rsid w:val="00ED1006"/>
    <w:rsid w:val="00ED1B29"/>
    <w:rsid w:val="00ED2AAF"/>
    <w:rsid w:val="00ED2B41"/>
    <w:rsid w:val="00ED2DFD"/>
    <w:rsid w:val="00ED2FE3"/>
    <w:rsid w:val="00ED3D1F"/>
    <w:rsid w:val="00ED5C19"/>
    <w:rsid w:val="00ED7023"/>
    <w:rsid w:val="00EE0C23"/>
    <w:rsid w:val="00EE12A6"/>
    <w:rsid w:val="00EE1928"/>
    <w:rsid w:val="00EE267E"/>
    <w:rsid w:val="00EE26DC"/>
    <w:rsid w:val="00EE29FF"/>
    <w:rsid w:val="00EE3828"/>
    <w:rsid w:val="00EE3CE1"/>
    <w:rsid w:val="00EE3DFA"/>
    <w:rsid w:val="00EE5F3A"/>
    <w:rsid w:val="00EE78F6"/>
    <w:rsid w:val="00EE7A4D"/>
    <w:rsid w:val="00EE7BAB"/>
    <w:rsid w:val="00EF0B38"/>
    <w:rsid w:val="00EF11AD"/>
    <w:rsid w:val="00EF18FE"/>
    <w:rsid w:val="00EF1CE6"/>
    <w:rsid w:val="00EF239A"/>
    <w:rsid w:val="00EF3141"/>
    <w:rsid w:val="00EF39DC"/>
    <w:rsid w:val="00EF4179"/>
    <w:rsid w:val="00EF4D87"/>
    <w:rsid w:val="00EF5351"/>
    <w:rsid w:val="00EF5787"/>
    <w:rsid w:val="00EF5EE4"/>
    <w:rsid w:val="00EF604F"/>
    <w:rsid w:val="00EF60D0"/>
    <w:rsid w:val="00EF6CCA"/>
    <w:rsid w:val="00EF71E1"/>
    <w:rsid w:val="00EF71F4"/>
    <w:rsid w:val="00F02A06"/>
    <w:rsid w:val="00F034A2"/>
    <w:rsid w:val="00F03672"/>
    <w:rsid w:val="00F03C6E"/>
    <w:rsid w:val="00F04B85"/>
    <w:rsid w:val="00F04BF5"/>
    <w:rsid w:val="00F0528D"/>
    <w:rsid w:val="00F053EC"/>
    <w:rsid w:val="00F06C67"/>
    <w:rsid w:val="00F06DFD"/>
    <w:rsid w:val="00F06F8E"/>
    <w:rsid w:val="00F071D1"/>
    <w:rsid w:val="00F07533"/>
    <w:rsid w:val="00F07DE1"/>
    <w:rsid w:val="00F1037D"/>
    <w:rsid w:val="00F10494"/>
    <w:rsid w:val="00F10587"/>
    <w:rsid w:val="00F10629"/>
    <w:rsid w:val="00F106A4"/>
    <w:rsid w:val="00F10CC1"/>
    <w:rsid w:val="00F114C8"/>
    <w:rsid w:val="00F11FB4"/>
    <w:rsid w:val="00F13AB5"/>
    <w:rsid w:val="00F13D90"/>
    <w:rsid w:val="00F14097"/>
    <w:rsid w:val="00F14A25"/>
    <w:rsid w:val="00F14C14"/>
    <w:rsid w:val="00F15A84"/>
    <w:rsid w:val="00F15FA5"/>
    <w:rsid w:val="00F1625E"/>
    <w:rsid w:val="00F1666A"/>
    <w:rsid w:val="00F16740"/>
    <w:rsid w:val="00F1779C"/>
    <w:rsid w:val="00F20554"/>
    <w:rsid w:val="00F209B7"/>
    <w:rsid w:val="00F21017"/>
    <w:rsid w:val="00F21F06"/>
    <w:rsid w:val="00F22105"/>
    <w:rsid w:val="00F23576"/>
    <w:rsid w:val="00F23608"/>
    <w:rsid w:val="00F2376F"/>
    <w:rsid w:val="00F238B1"/>
    <w:rsid w:val="00F243D8"/>
    <w:rsid w:val="00F263BF"/>
    <w:rsid w:val="00F27109"/>
    <w:rsid w:val="00F30828"/>
    <w:rsid w:val="00F313D6"/>
    <w:rsid w:val="00F316EA"/>
    <w:rsid w:val="00F31831"/>
    <w:rsid w:val="00F333AE"/>
    <w:rsid w:val="00F3342A"/>
    <w:rsid w:val="00F33FD0"/>
    <w:rsid w:val="00F3452F"/>
    <w:rsid w:val="00F40F0C"/>
    <w:rsid w:val="00F430A5"/>
    <w:rsid w:val="00F431F8"/>
    <w:rsid w:val="00F43CC7"/>
    <w:rsid w:val="00F43FEB"/>
    <w:rsid w:val="00F441A3"/>
    <w:rsid w:val="00F448F4"/>
    <w:rsid w:val="00F452F2"/>
    <w:rsid w:val="00F4545A"/>
    <w:rsid w:val="00F468AE"/>
    <w:rsid w:val="00F47133"/>
    <w:rsid w:val="00F4766C"/>
    <w:rsid w:val="00F47990"/>
    <w:rsid w:val="00F50124"/>
    <w:rsid w:val="00F5060E"/>
    <w:rsid w:val="00F507D1"/>
    <w:rsid w:val="00F51209"/>
    <w:rsid w:val="00F5160A"/>
    <w:rsid w:val="00F51649"/>
    <w:rsid w:val="00F519CE"/>
    <w:rsid w:val="00F51ADA"/>
    <w:rsid w:val="00F52004"/>
    <w:rsid w:val="00F54B54"/>
    <w:rsid w:val="00F55119"/>
    <w:rsid w:val="00F5554F"/>
    <w:rsid w:val="00F60203"/>
    <w:rsid w:val="00F6041E"/>
    <w:rsid w:val="00F607C5"/>
    <w:rsid w:val="00F60DEA"/>
    <w:rsid w:val="00F62552"/>
    <w:rsid w:val="00F62CB2"/>
    <w:rsid w:val="00F6302A"/>
    <w:rsid w:val="00F63837"/>
    <w:rsid w:val="00F63950"/>
    <w:rsid w:val="00F63A67"/>
    <w:rsid w:val="00F64C2B"/>
    <w:rsid w:val="00F651BE"/>
    <w:rsid w:val="00F667F3"/>
    <w:rsid w:val="00F67782"/>
    <w:rsid w:val="00F67F53"/>
    <w:rsid w:val="00F703BE"/>
    <w:rsid w:val="00F71F69"/>
    <w:rsid w:val="00F72B72"/>
    <w:rsid w:val="00F72DB2"/>
    <w:rsid w:val="00F74BB9"/>
    <w:rsid w:val="00F751E9"/>
    <w:rsid w:val="00F75582"/>
    <w:rsid w:val="00F75AE7"/>
    <w:rsid w:val="00F76EFA"/>
    <w:rsid w:val="00F803C3"/>
    <w:rsid w:val="00F804BE"/>
    <w:rsid w:val="00F80B1B"/>
    <w:rsid w:val="00F80F10"/>
    <w:rsid w:val="00F817CE"/>
    <w:rsid w:val="00F81C40"/>
    <w:rsid w:val="00F8260A"/>
    <w:rsid w:val="00F83227"/>
    <w:rsid w:val="00F8456C"/>
    <w:rsid w:val="00F845C2"/>
    <w:rsid w:val="00F848B8"/>
    <w:rsid w:val="00F84E9F"/>
    <w:rsid w:val="00F859D8"/>
    <w:rsid w:val="00F85F90"/>
    <w:rsid w:val="00F86006"/>
    <w:rsid w:val="00F868F5"/>
    <w:rsid w:val="00F87D8F"/>
    <w:rsid w:val="00F87DCA"/>
    <w:rsid w:val="00F9056A"/>
    <w:rsid w:val="00F9086C"/>
    <w:rsid w:val="00F90F8D"/>
    <w:rsid w:val="00F91115"/>
    <w:rsid w:val="00F91B13"/>
    <w:rsid w:val="00F92782"/>
    <w:rsid w:val="00F9350F"/>
    <w:rsid w:val="00F93AA9"/>
    <w:rsid w:val="00F93B52"/>
    <w:rsid w:val="00F94C99"/>
    <w:rsid w:val="00F967C0"/>
    <w:rsid w:val="00F96985"/>
    <w:rsid w:val="00F96B64"/>
    <w:rsid w:val="00F96C91"/>
    <w:rsid w:val="00F9736C"/>
    <w:rsid w:val="00F97838"/>
    <w:rsid w:val="00F97EA6"/>
    <w:rsid w:val="00FA1A8B"/>
    <w:rsid w:val="00FA2BB3"/>
    <w:rsid w:val="00FA2F18"/>
    <w:rsid w:val="00FA3D18"/>
    <w:rsid w:val="00FA5490"/>
    <w:rsid w:val="00FA64BB"/>
    <w:rsid w:val="00FA7B05"/>
    <w:rsid w:val="00FB0084"/>
    <w:rsid w:val="00FB0F39"/>
    <w:rsid w:val="00FB1242"/>
    <w:rsid w:val="00FB1E8C"/>
    <w:rsid w:val="00FB229C"/>
    <w:rsid w:val="00FB2A90"/>
    <w:rsid w:val="00FB3220"/>
    <w:rsid w:val="00FB37B0"/>
    <w:rsid w:val="00FB4419"/>
    <w:rsid w:val="00FB44D4"/>
    <w:rsid w:val="00FB4C80"/>
    <w:rsid w:val="00FB61C8"/>
    <w:rsid w:val="00FB6A6A"/>
    <w:rsid w:val="00FB7269"/>
    <w:rsid w:val="00FB785E"/>
    <w:rsid w:val="00FC0CF5"/>
    <w:rsid w:val="00FC3DC2"/>
    <w:rsid w:val="00FC4EB3"/>
    <w:rsid w:val="00FC5185"/>
    <w:rsid w:val="00FC5DE1"/>
    <w:rsid w:val="00FC6618"/>
    <w:rsid w:val="00FC7349"/>
    <w:rsid w:val="00FC7429"/>
    <w:rsid w:val="00FC7571"/>
    <w:rsid w:val="00FC7864"/>
    <w:rsid w:val="00FC7B12"/>
    <w:rsid w:val="00FC7D53"/>
    <w:rsid w:val="00FD07F6"/>
    <w:rsid w:val="00FD1EA0"/>
    <w:rsid w:val="00FD1EC8"/>
    <w:rsid w:val="00FD2291"/>
    <w:rsid w:val="00FD240E"/>
    <w:rsid w:val="00FD24E9"/>
    <w:rsid w:val="00FD25B2"/>
    <w:rsid w:val="00FD2CAE"/>
    <w:rsid w:val="00FD47ED"/>
    <w:rsid w:val="00FD5C5D"/>
    <w:rsid w:val="00FD5DFF"/>
    <w:rsid w:val="00FD74DB"/>
    <w:rsid w:val="00FD7660"/>
    <w:rsid w:val="00FE0655"/>
    <w:rsid w:val="00FE0A7A"/>
    <w:rsid w:val="00FE2365"/>
    <w:rsid w:val="00FE3203"/>
    <w:rsid w:val="00FE36D5"/>
    <w:rsid w:val="00FE37D7"/>
    <w:rsid w:val="00FE3E0D"/>
    <w:rsid w:val="00FE4C7B"/>
    <w:rsid w:val="00FE4FC7"/>
    <w:rsid w:val="00FE5D02"/>
    <w:rsid w:val="00FE5EEB"/>
    <w:rsid w:val="00FE6939"/>
    <w:rsid w:val="00FE69BB"/>
    <w:rsid w:val="00FE7336"/>
    <w:rsid w:val="00FE787C"/>
    <w:rsid w:val="00FE788E"/>
    <w:rsid w:val="00FE7CEE"/>
    <w:rsid w:val="00FF0469"/>
    <w:rsid w:val="00FF0B60"/>
    <w:rsid w:val="00FF2FD9"/>
    <w:rsid w:val="00FF3BE3"/>
    <w:rsid w:val="00FF4278"/>
    <w:rsid w:val="00FF45A5"/>
    <w:rsid w:val="00FF4C8F"/>
    <w:rsid w:val="00FF50C1"/>
    <w:rsid w:val="00FF53FA"/>
    <w:rsid w:val="00FF5408"/>
    <w:rsid w:val="00FF5C91"/>
    <w:rsid w:val="00FF62F2"/>
    <w:rsid w:val="016EC41D"/>
    <w:rsid w:val="0198992E"/>
    <w:rsid w:val="01B9B0F2"/>
    <w:rsid w:val="02254AD6"/>
    <w:rsid w:val="022F3B32"/>
    <w:rsid w:val="05263B23"/>
    <w:rsid w:val="0564AC7E"/>
    <w:rsid w:val="062FC060"/>
    <w:rsid w:val="06C4CE0B"/>
    <w:rsid w:val="084A75FF"/>
    <w:rsid w:val="085620A6"/>
    <w:rsid w:val="0877C0D0"/>
    <w:rsid w:val="089C51A7"/>
    <w:rsid w:val="08E83902"/>
    <w:rsid w:val="0A30FECB"/>
    <w:rsid w:val="0B719AA0"/>
    <w:rsid w:val="0BD22169"/>
    <w:rsid w:val="0BD31D88"/>
    <w:rsid w:val="0C759C4B"/>
    <w:rsid w:val="0CA1380C"/>
    <w:rsid w:val="0DA539B7"/>
    <w:rsid w:val="0E6481DC"/>
    <w:rsid w:val="132FD3A3"/>
    <w:rsid w:val="1545ABC9"/>
    <w:rsid w:val="172BAEE6"/>
    <w:rsid w:val="173A49AE"/>
    <w:rsid w:val="17BAE940"/>
    <w:rsid w:val="17FCB929"/>
    <w:rsid w:val="18557A7D"/>
    <w:rsid w:val="194224CB"/>
    <w:rsid w:val="1A0BF38D"/>
    <w:rsid w:val="1B5B0FC2"/>
    <w:rsid w:val="1C054B48"/>
    <w:rsid w:val="1C15A489"/>
    <w:rsid w:val="1C281CB6"/>
    <w:rsid w:val="1E24CDEF"/>
    <w:rsid w:val="2004344B"/>
    <w:rsid w:val="2090397E"/>
    <w:rsid w:val="20BE519F"/>
    <w:rsid w:val="20D3375B"/>
    <w:rsid w:val="2260705C"/>
    <w:rsid w:val="227F5A35"/>
    <w:rsid w:val="228DD285"/>
    <w:rsid w:val="23B67F85"/>
    <w:rsid w:val="24D8AC53"/>
    <w:rsid w:val="25C481C0"/>
    <w:rsid w:val="25E3F879"/>
    <w:rsid w:val="26BFC1FF"/>
    <w:rsid w:val="275790B5"/>
    <w:rsid w:val="27693BC6"/>
    <w:rsid w:val="298CF886"/>
    <w:rsid w:val="2A0C99A7"/>
    <w:rsid w:val="2A0F5C2E"/>
    <w:rsid w:val="2C2B01D8"/>
    <w:rsid w:val="2E15D24A"/>
    <w:rsid w:val="2FBD99BD"/>
    <w:rsid w:val="3056658D"/>
    <w:rsid w:val="30D0451A"/>
    <w:rsid w:val="30F6539F"/>
    <w:rsid w:val="3424ECB9"/>
    <w:rsid w:val="356B25C6"/>
    <w:rsid w:val="3663270F"/>
    <w:rsid w:val="36717821"/>
    <w:rsid w:val="382C6D09"/>
    <w:rsid w:val="38617772"/>
    <w:rsid w:val="38788817"/>
    <w:rsid w:val="39452D83"/>
    <w:rsid w:val="39B97A55"/>
    <w:rsid w:val="39CEB6BA"/>
    <w:rsid w:val="3B46A514"/>
    <w:rsid w:val="3CF0E915"/>
    <w:rsid w:val="3D8D1D31"/>
    <w:rsid w:val="3E8BC207"/>
    <w:rsid w:val="3F3CDC2D"/>
    <w:rsid w:val="3F45A757"/>
    <w:rsid w:val="40C71FE3"/>
    <w:rsid w:val="412A1B70"/>
    <w:rsid w:val="41777B6E"/>
    <w:rsid w:val="43D05D52"/>
    <w:rsid w:val="43DC19F2"/>
    <w:rsid w:val="449980A3"/>
    <w:rsid w:val="44A43A4D"/>
    <w:rsid w:val="44C30423"/>
    <w:rsid w:val="460C7061"/>
    <w:rsid w:val="4707FE14"/>
    <w:rsid w:val="47A8670B"/>
    <w:rsid w:val="48132D94"/>
    <w:rsid w:val="4963169A"/>
    <w:rsid w:val="4A6280AD"/>
    <w:rsid w:val="4AF6258F"/>
    <w:rsid w:val="4B4ACE56"/>
    <w:rsid w:val="4BD47ECB"/>
    <w:rsid w:val="4C54223E"/>
    <w:rsid w:val="4C740836"/>
    <w:rsid w:val="4EE682B1"/>
    <w:rsid w:val="5022A2A9"/>
    <w:rsid w:val="52079461"/>
    <w:rsid w:val="526F5D0B"/>
    <w:rsid w:val="527942CF"/>
    <w:rsid w:val="52A7D3E8"/>
    <w:rsid w:val="5344FF73"/>
    <w:rsid w:val="54F8FC12"/>
    <w:rsid w:val="572C9B29"/>
    <w:rsid w:val="592362AD"/>
    <w:rsid w:val="5A276458"/>
    <w:rsid w:val="5A35AAD2"/>
    <w:rsid w:val="5A5DB026"/>
    <w:rsid w:val="5A7C3558"/>
    <w:rsid w:val="5B4F1539"/>
    <w:rsid w:val="5B6A0E96"/>
    <w:rsid w:val="5BBB155D"/>
    <w:rsid w:val="5C8FE349"/>
    <w:rsid w:val="5CA6EACA"/>
    <w:rsid w:val="5CF082CE"/>
    <w:rsid w:val="5CFD8232"/>
    <w:rsid w:val="5D5F051A"/>
    <w:rsid w:val="5DF6D3D0"/>
    <w:rsid w:val="5E3B70B0"/>
    <w:rsid w:val="5E3D0447"/>
    <w:rsid w:val="613E8174"/>
    <w:rsid w:val="61B63761"/>
    <w:rsid w:val="61C84719"/>
    <w:rsid w:val="62A20CCE"/>
    <w:rsid w:val="643DDD2F"/>
    <w:rsid w:val="65AB1C77"/>
    <w:rsid w:val="660759DE"/>
    <w:rsid w:val="66284BE2"/>
    <w:rsid w:val="66578B96"/>
    <w:rsid w:val="66A54DA6"/>
    <w:rsid w:val="6714F728"/>
    <w:rsid w:val="67B86051"/>
    <w:rsid w:val="6C6C16D1"/>
    <w:rsid w:val="6D07F9D0"/>
    <w:rsid w:val="6D15DF70"/>
    <w:rsid w:val="6DDC7A26"/>
    <w:rsid w:val="6E8E2EA4"/>
    <w:rsid w:val="6F1BD96E"/>
    <w:rsid w:val="72E6656B"/>
    <w:rsid w:val="73F18DE4"/>
    <w:rsid w:val="74BF04FE"/>
    <w:rsid w:val="750BA138"/>
    <w:rsid w:val="788F7190"/>
    <w:rsid w:val="7900CE89"/>
    <w:rsid w:val="792A02CD"/>
    <w:rsid w:val="7945C578"/>
    <w:rsid w:val="799C34A7"/>
    <w:rsid w:val="79ED280F"/>
    <w:rsid w:val="7BAC257F"/>
    <w:rsid w:val="7C02FC24"/>
    <w:rsid w:val="7C2A28D1"/>
    <w:rsid w:val="7C4DD807"/>
    <w:rsid w:val="7C76102C"/>
    <w:rsid w:val="7C8D0D7A"/>
    <w:rsid w:val="7CF1919A"/>
    <w:rsid w:val="7D0EB3C3"/>
    <w:rsid w:val="7D51D9B2"/>
    <w:rsid w:val="7D680CB7"/>
    <w:rsid w:val="7E8439A5"/>
    <w:rsid w:val="7EC2D710"/>
    <w:rsid w:val="7EF9930F"/>
    <w:rsid w:val="7F378B9F"/>
    <w:rsid w:val="7F74A0D5"/>
    <w:rsid w:val="7F8D6F5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CA6"/>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146B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46BD9"/>
    <w:pPr>
      <w:pBdr>
        <w:top w:val="none" w:sz="0" w:space="0" w:color="auto"/>
      </w:pBdr>
      <w:spacing w:before="180"/>
      <w:outlineLvl w:val="1"/>
    </w:pPr>
    <w:rPr>
      <w:sz w:val="32"/>
    </w:rPr>
  </w:style>
  <w:style w:type="paragraph" w:styleId="Heading3">
    <w:name w:val="heading 3"/>
    <w:basedOn w:val="Heading2"/>
    <w:next w:val="Normal"/>
    <w:link w:val="Heading3Char"/>
    <w:qFormat/>
    <w:rsid w:val="00146BD9"/>
    <w:pPr>
      <w:spacing w:before="120"/>
      <w:outlineLvl w:val="2"/>
    </w:pPr>
    <w:rPr>
      <w:sz w:val="28"/>
    </w:rPr>
  </w:style>
  <w:style w:type="paragraph" w:styleId="Heading4">
    <w:name w:val="heading 4"/>
    <w:basedOn w:val="Heading3"/>
    <w:next w:val="Normal"/>
    <w:link w:val="Heading4Char"/>
    <w:qFormat/>
    <w:rsid w:val="00146BD9"/>
    <w:pPr>
      <w:ind w:left="1418" w:hanging="1418"/>
      <w:outlineLvl w:val="3"/>
    </w:pPr>
    <w:rPr>
      <w:sz w:val="24"/>
    </w:rPr>
  </w:style>
  <w:style w:type="paragraph" w:styleId="Heading5">
    <w:name w:val="heading 5"/>
    <w:basedOn w:val="Heading4"/>
    <w:next w:val="Normal"/>
    <w:link w:val="Heading5Char"/>
    <w:qFormat/>
    <w:rsid w:val="00146BD9"/>
    <w:pPr>
      <w:ind w:left="1701" w:hanging="1701"/>
      <w:outlineLvl w:val="4"/>
    </w:pPr>
    <w:rPr>
      <w:sz w:val="22"/>
    </w:rPr>
  </w:style>
  <w:style w:type="paragraph" w:styleId="Heading6">
    <w:name w:val="heading 6"/>
    <w:basedOn w:val="H6"/>
    <w:next w:val="Normal"/>
    <w:link w:val="Heading6Char"/>
    <w:qFormat/>
    <w:rsid w:val="00146BD9"/>
    <w:pPr>
      <w:outlineLvl w:val="5"/>
    </w:pPr>
  </w:style>
  <w:style w:type="paragraph" w:styleId="Heading7">
    <w:name w:val="heading 7"/>
    <w:basedOn w:val="H6"/>
    <w:next w:val="Normal"/>
    <w:link w:val="Heading7Char"/>
    <w:qFormat/>
    <w:rsid w:val="00146BD9"/>
    <w:pPr>
      <w:outlineLvl w:val="6"/>
    </w:pPr>
  </w:style>
  <w:style w:type="paragraph" w:styleId="Heading8">
    <w:name w:val="heading 8"/>
    <w:basedOn w:val="Heading1"/>
    <w:next w:val="Normal"/>
    <w:link w:val="Heading8Char"/>
    <w:qFormat/>
    <w:rsid w:val="00146BD9"/>
    <w:pPr>
      <w:ind w:left="0" w:firstLine="0"/>
      <w:outlineLvl w:val="7"/>
    </w:pPr>
  </w:style>
  <w:style w:type="paragraph" w:styleId="Heading9">
    <w:name w:val="heading 9"/>
    <w:basedOn w:val="Heading8"/>
    <w:next w:val="Normal"/>
    <w:link w:val="Heading9Char"/>
    <w:qFormat/>
    <w:rsid w:val="00146BD9"/>
    <w:pPr>
      <w:outlineLvl w:val="8"/>
    </w:pPr>
  </w:style>
  <w:style w:type="character" w:default="1" w:styleId="DefaultParagraphFont">
    <w:name w:val="Default Paragraph Font"/>
    <w:uiPriority w:val="1"/>
    <w:unhideWhenUsed/>
    <w:rsid w:val="00DE6C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6CA6"/>
  </w:style>
  <w:style w:type="paragraph" w:styleId="TOC8">
    <w:name w:val="toc 8"/>
    <w:basedOn w:val="TOC1"/>
    <w:uiPriority w:val="39"/>
    <w:rsid w:val="00146BD9"/>
    <w:pPr>
      <w:spacing w:before="180"/>
      <w:ind w:left="2693" w:hanging="2693"/>
    </w:pPr>
    <w:rPr>
      <w:b/>
    </w:rPr>
  </w:style>
  <w:style w:type="paragraph" w:styleId="TOC1">
    <w:name w:val="toc 1"/>
    <w:uiPriority w:val="39"/>
    <w:rsid w:val="00146B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46BD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46BD9"/>
    <w:pPr>
      <w:spacing w:before="120" w:after="120"/>
    </w:pPr>
    <w:rPr>
      <w:b/>
      <w:lang w:eastAsia="en-GB"/>
    </w:rPr>
  </w:style>
  <w:style w:type="paragraph" w:styleId="TOC5">
    <w:name w:val="toc 5"/>
    <w:basedOn w:val="TOC4"/>
    <w:uiPriority w:val="39"/>
    <w:rsid w:val="00146BD9"/>
    <w:pPr>
      <w:ind w:left="1701" w:hanging="1701"/>
    </w:pPr>
  </w:style>
  <w:style w:type="paragraph" w:styleId="TOC4">
    <w:name w:val="toc 4"/>
    <w:basedOn w:val="TOC3"/>
    <w:uiPriority w:val="39"/>
    <w:rsid w:val="00146BD9"/>
    <w:pPr>
      <w:ind w:left="1418" w:hanging="1418"/>
    </w:pPr>
  </w:style>
  <w:style w:type="paragraph" w:styleId="TOC3">
    <w:name w:val="toc 3"/>
    <w:basedOn w:val="TOC2"/>
    <w:uiPriority w:val="39"/>
    <w:rsid w:val="00146BD9"/>
    <w:pPr>
      <w:ind w:left="1134" w:hanging="1134"/>
    </w:pPr>
  </w:style>
  <w:style w:type="paragraph" w:styleId="TOC2">
    <w:name w:val="toc 2"/>
    <w:basedOn w:val="TOC1"/>
    <w:uiPriority w:val="39"/>
    <w:rsid w:val="00146BD9"/>
    <w:pPr>
      <w:keepNext w:val="0"/>
      <w:spacing w:before="0"/>
      <w:ind w:left="851" w:hanging="851"/>
    </w:pPr>
    <w:rPr>
      <w:sz w:val="20"/>
    </w:rPr>
  </w:style>
  <w:style w:type="paragraph" w:styleId="Index2">
    <w:name w:val="index 2"/>
    <w:basedOn w:val="Index1"/>
    <w:rsid w:val="00146BD9"/>
    <w:pPr>
      <w:ind w:left="284"/>
    </w:pPr>
  </w:style>
  <w:style w:type="paragraph" w:styleId="Index1">
    <w:name w:val="index 1"/>
    <w:basedOn w:val="Normal"/>
    <w:rsid w:val="00146BD9"/>
    <w:pPr>
      <w:keepLines/>
      <w:spacing w:after="0"/>
    </w:pPr>
  </w:style>
  <w:style w:type="paragraph" w:styleId="DocumentMap">
    <w:name w:val="Document Map"/>
    <w:basedOn w:val="Normal"/>
    <w:link w:val="DocumentMapChar"/>
    <w:rsid w:val="00146BD9"/>
    <w:pPr>
      <w:shd w:val="clear" w:color="auto" w:fill="000080"/>
    </w:pPr>
    <w:rPr>
      <w:rFonts w:ascii="Tahoma" w:hAnsi="Tahoma" w:cs="Tahoma"/>
    </w:rPr>
  </w:style>
  <w:style w:type="paragraph" w:styleId="ListNumber2">
    <w:name w:val="List Number 2"/>
    <w:basedOn w:val="ListNumber"/>
    <w:rsid w:val="00146BD9"/>
    <w:pPr>
      <w:numPr>
        <w:numId w:val="22"/>
      </w:numPr>
    </w:pPr>
  </w:style>
  <w:style w:type="paragraph" w:styleId="ListNumber">
    <w:name w:val="List Number"/>
    <w:basedOn w:val="List"/>
    <w:rsid w:val="00146BD9"/>
    <w:pPr>
      <w:numPr>
        <w:numId w:val="21"/>
      </w:numPr>
    </w:pPr>
    <w:rPr>
      <w:lang w:eastAsia="ja-JP"/>
    </w:rPr>
  </w:style>
  <w:style w:type="paragraph" w:styleId="List">
    <w:name w:val="List"/>
    <w:basedOn w:val="BodyText"/>
    <w:rsid w:val="00146BD9"/>
    <w:pPr>
      <w:ind w:left="568" w:hanging="284"/>
    </w:pPr>
  </w:style>
  <w:style w:type="paragraph" w:styleId="Header">
    <w:name w:val="header"/>
    <w:link w:val="HeaderChar"/>
    <w:rsid w:val="00146BD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46BD9"/>
    <w:rPr>
      <w:b/>
      <w:position w:val="6"/>
      <w:sz w:val="16"/>
    </w:rPr>
  </w:style>
  <w:style w:type="paragraph" w:styleId="FootnoteText">
    <w:name w:val="footnote text"/>
    <w:basedOn w:val="Normal"/>
    <w:link w:val="FootnoteTextChar"/>
    <w:rsid w:val="00146BD9"/>
    <w:pPr>
      <w:keepLines/>
      <w:spacing w:after="0"/>
      <w:ind w:left="454" w:hanging="454"/>
    </w:pPr>
    <w:rPr>
      <w:sz w:val="16"/>
    </w:rPr>
  </w:style>
  <w:style w:type="paragraph" w:customStyle="1" w:styleId="3GPPHeader">
    <w:name w:val="3GPP_Header"/>
    <w:basedOn w:val="BodyText"/>
    <w:rsid w:val="00146BD9"/>
    <w:pPr>
      <w:tabs>
        <w:tab w:val="left" w:pos="1701"/>
        <w:tab w:val="right" w:pos="9639"/>
      </w:tabs>
      <w:spacing w:after="240"/>
    </w:pPr>
    <w:rPr>
      <w:b/>
      <w:sz w:val="24"/>
    </w:rPr>
  </w:style>
  <w:style w:type="paragraph" w:styleId="TOC9">
    <w:name w:val="toc 9"/>
    <w:basedOn w:val="TOC8"/>
    <w:uiPriority w:val="39"/>
    <w:rsid w:val="00146BD9"/>
    <w:pPr>
      <w:ind w:left="1418" w:hanging="1418"/>
    </w:pPr>
  </w:style>
  <w:style w:type="paragraph" w:styleId="TOC6">
    <w:name w:val="toc 6"/>
    <w:basedOn w:val="TOC5"/>
    <w:next w:val="Normal"/>
    <w:uiPriority w:val="39"/>
    <w:rsid w:val="00146BD9"/>
    <w:pPr>
      <w:ind w:left="1985" w:hanging="1985"/>
    </w:pPr>
  </w:style>
  <w:style w:type="paragraph" w:styleId="TOC7">
    <w:name w:val="toc 7"/>
    <w:basedOn w:val="TOC6"/>
    <w:next w:val="Normal"/>
    <w:uiPriority w:val="39"/>
    <w:rsid w:val="00146BD9"/>
    <w:pPr>
      <w:ind w:left="2268" w:hanging="2268"/>
    </w:pPr>
  </w:style>
  <w:style w:type="paragraph" w:styleId="ListBullet2">
    <w:name w:val="List Bullet 2"/>
    <w:basedOn w:val="ListBullet"/>
    <w:rsid w:val="00146BD9"/>
    <w:pPr>
      <w:numPr>
        <w:numId w:val="17"/>
      </w:numPr>
    </w:pPr>
  </w:style>
  <w:style w:type="paragraph" w:styleId="ListBullet">
    <w:name w:val="List Bullet"/>
    <w:basedOn w:val="List"/>
    <w:rsid w:val="00146BD9"/>
    <w:pPr>
      <w:numPr>
        <w:numId w:val="16"/>
      </w:numPr>
    </w:pPr>
    <w:rPr>
      <w:lang w:eastAsia="ja-JP"/>
    </w:rPr>
  </w:style>
  <w:style w:type="paragraph" w:styleId="ListBullet3">
    <w:name w:val="List Bullet 3"/>
    <w:basedOn w:val="ListBullet2"/>
    <w:rsid w:val="00146BD9"/>
    <w:pPr>
      <w:numPr>
        <w:numId w:val="18"/>
      </w:numPr>
    </w:pPr>
  </w:style>
  <w:style w:type="paragraph" w:customStyle="1" w:styleId="EQ">
    <w:name w:val="EQ"/>
    <w:basedOn w:val="Normal"/>
    <w:next w:val="Normal"/>
    <w:rsid w:val="00146BD9"/>
    <w:pPr>
      <w:keepLines/>
      <w:tabs>
        <w:tab w:val="center" w:pos="4536"/>
        <w:tab w:val="right" w:pos="9072"/>
      </w:tabs>
    </w:pPr>
    <w:rPr>
      <w:noProof/>
    </w:rPr>
  </w:style>
  <w:style w:type="paragraph" w:styleId="List2">
    <w:name w:val="List 2"/>
    <w:basedOn w:val="List"/>
    <w:rsid w:val="00146BD9"/>
    <w:pPr>
      <w:ind w:left="851"/>
    </w:pPr>
    <w:rPr>
      <w:lang w:eastAsia="ja-JP"/>
    </w:rPr>
  </w:style>
  <w:style w:type="paragraph" w:styleId="List3">
    <w:name w:val="List 3"/>
    <w:basedOn w:val="List2"/>
    <w:rsid w:val="00146BD9"/>
    <w:pPr>
      <w:ind w:left="1135"/>
    </w:pPr>
  </w:style>
  <w:style w:type="paragraph" w:styleId="List4">
    <w:name w:val="List 4"/>
    <w:basedOn w:val="List3"/>
    <w:rsid w:val="00146BD9"/>
    <w:pPr>
      <w:ind w:left="1418"/>
    </w:pPr>
  </w:style>
  <w:style w:type="paragraph" w:styleId="List5">
    <w:name w:val="List 5"/>
    <w:basedOn w:val="List4"/>
    <w:rsid w:val="00146BD9"/>
    <w:pPr>
      <w:ind w:left="1702"/>
    </w:pPr>
  </w:style>
  <w:style w:type="paragraph" w:customStyle="1" w:styleId="EditorsNote">
    <w:name w:val="Editor's Note"/>
    <w:basedOn w:val="NO"/>
    <w:link w:val="EditorsNoteChar"/>
    <w:rsid w:val="00146BD9"/>
    <w:rPr>
      <w:color w:val="FF0000"/>
      <w:lang w:val="x-none" w:eastAsia="x-none"/>
    </w:rPr>
  </w:style>
  <w:style w:type="paragraph" w:styleId="ListBullet4">
    <w:name w:val="List Bullet 4"/>
    <w:basedOn w:val="ListBullet3"/>
    <w:rsid w:val="00146BD9"/>
    <w:pPr>
      <w:numPr>
        <w:numId w:val="19"/>
      </w:numPr>
    </w:pPr>
  </w:style>
  <w:style w:type="paragraph" w:styleId="ListBullet5">
    <w:name w:val="List Bullet 5"/>
    <w:basedOn w:val="ListBullet4"/>
    <w:rsid w:val="00146BD9"/>
    <w:pPr>
      <w:numPr>
        <w:numId w:val="20"/>
      </w:numPr>
    </w:pPr>
  </w:style>
  <w:style w:type="paragraph" w:styleId="Footer">
    <w:name w:val="footer"/>
    <w:basedOn w:val="Header"/>
    <w:link w:val="FooterChar"/>
    <w:rsid w:val="00146BD9"/>
    <w:pPr>
      <w:jc w:val="center"/>
    </w:pPr>
    <w:rPr>
      <w:i/>
    </w:rPr>
  </w:style>
  <w:style w:type="paragraph" w:customStyle="1" w:styleId="Reference">
    <w:name w:val="Reference"/>
    <w:basedOn w:val="BodyText"/>
    <w:rsid w:val="00146BD9"/>
    <w:pPr>
      <w:numPr>
        <w:numId w:val="2"/>
      </w:numPr>
    </w:pPr>
  </w:style>
  <w:style w:type="paragraph" w:styleId="BalloonText">
    <w:name w:val="Balloon Text"/>
    <w:basedOn w:val="Normal"/>
    <w:link w:val="BalloonTextChar"/>
    <w:rsid w:val="00146BD9"/>
    <w:pPr>
      <w:spacing w:after="0"/>
    </w:pPr>
    <w:rPr>
      <w:rFonts w:ascii="Segoe UI" w:hAnsi="Segoe UI" w:cs="Segoe UI"/>
      <w:sz w:val="18"/>
      <w:szCs w:val="18"/>
    </w:rPr>
  </w:style>
  <w:style w:type="character" w:styleId="PageNumber">
    <w:name w:val="page number"/>
    <w:basedOn w:val="DefaultParagraphFont"/>
    <w:rsid w:val="00146BD9"/>
  </w:style>
  <w:style w:type="paragraph" w:styleId="BodyText">
    <w:name w:val="Body Text"/>
    <w:basedOn w:val="Normal"/>
    <w:link w:val="BodyTextChar"/>
    <w:rsid w:val="00146BD9"/>
    <w:pPr>
      <w:spacing w:after="120"/>
      <w:jc w:val="both"/>
    </w:pPr>
    <w:rPr>
      <w:rFonts w:ascii="Arial" w:hAnsi="Arial"/>
    </w:rPr>
  </w:style>
  <w:style w:type="character" w:styleId="Hyperlink">
    <w:name w:val="Hyperlink"/>
    <w:uiPriority w:val="99"/>
    <w:rsid w:val="00146BD9"/>
    <w:rPr>
      <w:color w:val="0000FF"/>
      <w:u w:val="single"/>
    </w:rPr>
  </w:style>
  <w:style w:type="character" w:styleId="FollowedHyperlink">
    <w:name w:val="FollowedHyperlink"/>
    <w:unhideWhenUsed/>
    <w:rsid w:val="00146BD9"/>
    <w:rPr>
      <w:color w:val="800080"/>
      <w:u w:val="single"/>
    </w:rPr>
  </w:style>
  <w:style w:type="character" w:styleId="CommentReference">
    <w:name w:val="annotation reference"/>
    <w:uiPriority w:val="99"/>
    <w:qFormat/>
    <w:rsid w:val="00146BD9"/>
    <w:rPr>
      <w:sz w:val="16"/>
      <w:szCs w:val="16"/>
    </w:rPr>
  </w:style>
  <w:style w:type="paragraph" w:styleId="CommentText">
    <w:name w:val="annotation text"/>
    <w:basedOn w:val="Normal"/>
    <w:link w:val="CommentTextChar"/>
    <w:uiPriority w:val="99"/>
    <w:qFormat/>
    <w:rsid w:val="00146BD9"/>
  </w:style>
  <w:style w:type="paragraph" w:styleId="CommentSubject">
    <w:name w:val="annotation subject"/>
    <w:basedOn w:val="CommentText"/>
    <w:next w:val="CommentText"/>
    <w:link w:val="CommentSubjectChar"/>
    <w:rsid w:val="00146BD9"/>
    <w:rPr>
      <w:b/>
      <w:bCs/>
    </w:rPr>
  </w:style>
  <w:style w:type="character" w:customStyle="1" w:styleId="Heading1Char">
    <w:name w:val="Heading 1 Char"/>
    <w:link w:val="Heading1"/>
    <w:rsid w:val="00146BD9"/>
    <w:rPr>
      <w:rFonts w:ascii="Arial" w:hAnsi="Arial"/>
      <w:sz w:val="36"/>
      <w:lang w:eastAsia="ja-JP"/>
    </w:rPr>
  </w:style>
  <w:style w:type="paragraph" w:customStyle="1" w:styleId="B1">
    <w:name w:val="B1"/>
    <w:basedOn w:val="List"/>
    <w:link w:val="B1Char1"/>
    <w:rsid w:val="00146BD9"/>
    <w:rPr>
      <w:rFonts w:ascii="Times New Roman" w:hAnsi="Times New Roman"/>
    </w:rPr>
  </w:style>
  <w:style w:type="paragraph" w:customStyle="1" w:styleId="B2">
    <w:name w:val="B2"/>
    <w:basedOn w:val="List2"/>
    <w:link w:val="B2Char"/>
    <w:rsid w:val="00146BD9"/>
    <w:rPr>
      <w:rFonts w:ascii="Times New Roman" w:hAnsi="Times New Roman"/>
    </w:rPr>
  </w:style>
  <w:style w:type="paragraph" w:customStyle="1" w:styleId="B3">
    <w:name w:val="B3"/>
    <w:basedOn w:val="List3"/>
    <w:link w:val="B3Char2"/>
    <w:rsid w:val="00146BD9"/>
    <w:rPr>
      <w:rFonts w:ascii="Times New Roman" w:hAnsi="Times New Roman"/>
    </w:rPr>
  </w:style>
  <w:style w:type="paragraph" w:customStyle="1" w:styleId="B4">
    <w:name w:val="B4"/>
    <w:basedOn w:val="List4"/>
    <w:link w:val="B4Char"/>
    <w:rsid w:val="00146BD9"/>
    <w:rPr>
      <w:rFonts w:ascii="Times New Roman" w:hAnsi="Times New Roman"/>
    </w:rPr>
  </w:style>
  <w:style w:type="paragraph" w:customStyle="1" w:styleId="Proposal">
    <w:name w:val="Proposal"/>
    <w:basedOn w:val="BodyText"/>
    <w:link w:val="ProposalChar"/>
    <w:rsid w:val="00146BD9"/>
    <w:pPr>
      <w:numPr>
        <w:numId w:val="3"/>
      </w:numPr>
      <w:tabs>
        <w:tab w:val="clear" w:pos="1304"/>
        <w:tab w:val="left" w:pos="1701"/>
      </w:tabs>
      <w:ind w:left="1701" w:hanging="1701"/>
    </w:pPr>
    <w:rPr>
      <w:b/>
      <w:bCs/>
    </w:rPr>
  </w:style>
  <w:style w:type="character" w:customStyle="1" w:styleId="BodyTextChar">
    <w:name w:val="Body Text Char"/>
    <w:link w:val="BodyText"/>
    <w:rsid w:val="00146BD9"/>
    <w:rPr>
      <w:rFonts w:ascii="Arial" w:hAnsi="Arial"/>
      <w:lang w:eastAsia="zh-CN"/>
    </w:rPr>
  </w:style>
  <w:style w:type="paragraph" w:customStyle="1" w:styleId="B5">
    <w:name w:val="B5"/>
    <w:basedOn w:val="List5"/>
    <w:link w:val="B5Char"/>
    <w:rsid w:val="00146BD9"/>
    <w:rPr>
      <w:rFonts w:ascii="Times New Roman" w:hAnsi="Times New Roman"/>
    </w:rPr>
  </w:style>
  <w:style w:type="paragraph" w:customStyle="1" w:styleId="EX">
    <w:name w:val="EX"/>
    <w:basedOn w:val="Normal"/>
    <w:rsid w:val="00146BD9"/>
    <w:pPr>
      <w:keepLines/>
      <w:ind w:left="1702" w:hanging="1418"/>
    </w:pPr>
  </w:style>
  <w:style w:type="paragraph" w:customStyle="1" w:styleId="EW">
    <w:name w:val="EW"/>
    <w:basedOn w:val="EX"/>
    <w:rsid w:val="00146BD9"/>
    <w:pPr>
      <w:spacing w:after="0"/>
    </w:pPr>
  </w:style>
  <w:style w:type="paragraph" w:customStyle="1" w:styleId="TAL">
    <w:name w:val="TAL"/>
    <w:basedOn w:val="Normal"/>
    <w:link w:val="TALCar"/>
    <w:rsid w:val="00146BD9"/>
    <w:pPr>
      <w:keepNext/>
      <w:keepLines/>
      <w:spacing w:after="0"/>
    </w:pPr>
    <w:rPr>
      <w:rFonts w:ascii="Arial" w:hAnsi="Arial"/>
      <w:sz w:val="18"/>
      <w:lang w:val="x-none" w:eastAsia="x-none"/>
    </w:rPr>
  </w:style>
  <w:style w:type="paragraph" w:customStyle="1" w:styleId="TAC">
    <w:name w:val="TAC"/>
    <w:basedOn w:val="TAL"/>
    <w:rsid w:val="00146BD9"/>
    <w:pPr>
      <w:jc w:val="center"/>
    </w:pPr>
  </w:style>
  <w:style w:type="paragraph" w:customStyle="1" w:styleId="TAH">
    <w:name w:val="TAH"/>
    <w:basedOn w:val="TAC"/>
    <w:link w:val="TAHCar"/>
    <w:rsid w:val="00146BD9"/>
    <w:rPr>
      <w:b/>
    </w:rPr>
  </w:style>
  <w:style w:type="paragraph" w:customStyle="1" w:styleId="TAN">
    <w:name w:val="TAN"/>
    <w:basedOn w:val="TAL"/>
    <w:rsid w:val="00146BD9"/>
    <w:pPr>
      <w:ind w:left="851" w:hanging="851"/>
    </w:pPr>
  </w:style>
  <w:style w:type="paragraph" w:customStyle="1" w:styleId="TAR">
    <w:name w:val="TAR"/>
    <w:basedOn w:val="TAL"/>
    <w:rsid w:val="00146BD9"/>
    <w:pPr>
      <w:jc w:val="right"/>
    </w:pPr>
  </w:style>
  <w:style w:type="paragraph" w:customStyle="1" w:styleId="TH">
    <w:name w:val="TH"/>
    <w:basedOn w:val="Normal"/>
    <w:link w:val="THChar"/>
    <w:rsid w:val="00146BD9"/>
    <w:pPr>
      <w:keepNext/>
      <w:keepLines/>
      <w:spacing w:before="60"/>
      <w:jc w:val="center"/>
    </w:pPr>
    <w:rPr>
      <w:rFonts w:ascii="Arial" w:hAnsi="Arial"/>
      <w:b/>
      <w:lang w:val="x-none" w:eastAsia="x-none"/>
    </w:rPr>
  </w:style>
  <w:style w:type="paragraph" w:customStyle="1" w:styleId="TF">
    <w:name w:val="TF"/>
    <w:basedOn w:val="TH"/>
    <w:link w:val="TFChar"/>
    <w:rsid w:val="00146BD9"/>
    <w:pPr>
      <w:keepNext w:val="0"/>
      <w:spacing w:before="0" w:after="240"/>
    </w:pPr>
  </w:style>
  <w:style w:type="paragraph" w:customStyle="1" w:styleId="TT">
    <w:name w:val="TT"/>
    <w:basedOn w:val="Heading1"/>
    <w:next w:val="Normal"/>
    <w:rsid w:val="00146BD9"/>
    <w:pPr>
      <w:outlineLvl w:val="9"/>
    </w:pPr>
  </w:style>
  <w:style w:type="paragraph" w:customStyle="1" w:styleId="ZA">
    <w:name w:val="ZA"/>
    <w:rsid w:val="00146B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46B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46BD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46B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46BD9"/>
  </w:style>
  <w:style w:type="paragraph" w:customStyle="1" w:styleId="ZH">
    <w:name w:val="ZH"/>
    <w:rsid w:val="00146BD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46B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46BD9"/>
    <w:pPr>
      <w:framePr w:hRule="auto" w:wrap="notBeside" w:y="852"/>
    </w:pPr>
    <w:rPr>
      <w:i w:val="0"/>
      <w:sz w:val="40"/>
    </w:rPr>
  </w:style>
  <w:style w:type="paragraph" w:customStyle="1" w:styleId="ZU">
    <w:name w:val="ZU"/>
    <w:rsid w:val="00146B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46BD9"/>
    <w:pPr>
      <w:framePr w:wrap="notBeside" w:y="16161"/>
    </w:pPr>
  </w:style>
  <w:style w:type="paragraph" w:customStyle="1" w:styleId="FP">
    <w:name w:val="FP"/>
    <w:basedOn w:val="Normal"/>
    <w:rsid w:val="00146BD9"/>
    <w:pPr>
      <w:spacing w:after="0"/>
    </w:pPr>
  </w:style>
  <w:style w:type="paragraph" w:customStyle="1" w:styleId="Observation">
    <w:name w:val="Observation"/>
    <w:basedOn w:val="Proposal"/>
    <w:qFormat/>
    <w:rsid w:val="00146BD9"/>
    <w:pPr>
      <w:numPr>
        <w:numId w:val="13"/>
      </w:numPr>
      <w:ind w:left="1701" w:hanging="1701"/>
    </w:pPr>
    <w:rPr>
      <w:lang w:eastAsia="ja-JP"/>
    </w:rPr>
  </w:style>
  <w:style w:type="paragraph" w:styleId="TableofFigures">
    <w:name w:val="table of figures"/>
    <w:basedOn w:val="BodyText"/>
    <w:next w:val="Normal"/>
    <w:uiPriority w:val="99"/>
    <w:rsid w:val="00146BD9"/>
    <w:pPr>
      <w:ind w:left="1701" w:hanging="1701"/>
      <w:jc w:val="left"/>
    </w:pPr>
    <w:rPr>
      <w:b/>
    </w:rPr>
  </w:style>
  <w:style w:type="character" w:customStyle="1" w:styleId="B1Char1">
    <w:name w:val="B1 Char1"/>
    <w:link w:val="B1"/>
    <w:qFormat/>
    <w:rsid w:val="00146BD9"/>
    <w:rPr>
      <w:rFonts w:ascii="Times New Roman" w:hAnsi="Times New Roman"/>
      <w:lang w:eastAsia="zh-CN"/>
    </w:rPr>
  </w:style>
  <w:style w:type="character" w:customStyle="1" w:styleId="B2Char">
    <w:name w:val="B2 Char"/>
    <w:link w:val="B2"/>
    <w:qFormat/>
    <w:rsid w:val="00146BD9"/>
    <w:rPr>
      <w:rFonts w:ascii="Times New Roman" w:hAnsi="Times New Roman"/>
      <w:lang w:eastAsia="ja-JP"/>
    </w:rPr>
  </w:style>
  <w:style w:type="character" w:customStyle="1" w:styleId="B3Char2">
    <w:name w:val="B3 Char2"/>
    <w:link w:val="B3"/>
    <w:qFormat/>
    <w:rsid w:val="00146BD9"/>
    <w:rPr>
      <w:rFonts w:ascii="Times New Roman" w:hAnsi="Times New Roman"/>
      <w:lang w:eastAsia="ja-JP"/>
    </w:rPr>
  </w:style>
  <w:style w:type="character" w:customStyle="1" w:styleId="B4Char">
    <w:name w:val="B4 Char"/>
    <w:link w:val="B4"/>
    <w:rsid w:val="00146BD9"/>
    <w:rPr>
      <w:rFonts w:ascii="Times New Roman" w:hAnsi="Times New Roman"/>
      <w:lang w:eastAsia="ja-JP"/>
    </w:rPr>
  </w:style>
  <w:style w:type="character" w:customStyle="1" w:styleId="B5Char">
    <w:name w:val="B5 Char"/>
    <w:link w:val="B5"/>
    <w:rsid w:val="00146BD9"/>
    <w:rPr>
      <w:rFonts w:ascii="Times New Roman" w:hAnsi="Times New Roman"/>
      <w:lang w:eastAsia="ja-JP"/>
    </w:rPr>
  </w:style>
  <w:style w:type="paragraph" w:customStyle="1" w:styleId="B6">
    <w:name w:val="B6"/>
    <w:basedOn w:val="B5"/>
    <w:link w:val="B6Char"/>
    <w:rsid w:val="00146BD9"/>
    <w:pPr>
      <w:ind w:left="1985"/>
    </w:pPr>
  </w:style>
  <w:style w:type="character" w:customStyle="1" w:styleId="B6Char">
    <w:name w:val="B6 Char"/>
    <w:link w:val="B6"/>
    <w:rsid w:val="00146BD9"/>
    <w:rPr>
      <w:rFonts w:ascii="Times New Roman" w:hAnsi="Times New Roman"/>
      <w:lang w:eastAsia="ja-JP"/>
    </w:rPr>
  </w:style>
  <w:style w:type="paragraph" w:customStyle="1" w:styleId="B7">
    <w:name w:val="B7"/>
    <w:basedOn w:val="B6"/>
    <w:link w:val="B7Char"/>
    <w:rsid w:val="00146BD9"/>
    <w:pPr>
      <w:ind w:left="2269"/>
    </w:pPr>
  </w:style>
  <w:style w:type="character" w:customStyle="1" w:styleId="B7Char">
    <w:name w:val="B7 Char"/>
    <w:basedOn w:val="B6Char"/>
    <w:link w:val="B7"/>
    <w:rsid w:val="00146BD9"/>
    <w:rPr>
      <w:rFonts w:ascii="Times New Roman" w:hAnsi="Times New Roman"/>
      <w:lang w:eastAsia="ja-JP"/>
    </w:rPr>
  </w:style>
  <w:style w:type="paragraph" w:customStyle="1" w:styleId="B8">
    <w:name w:val="B8"/>
    <w:basedOn w:val="B7"/>
    <w:qFormat/>
    <w:rsid w:val="00146BD9"/>
    <w:pPr>
      <w:ind w:left="2552"/>
    </w:pPr>
  </w:style>
  <w:style w:type="character" w:customStyle="1" w:styleId="BalloonTextChar">
    <w:name w:val="Balloon Text Char"/>
    <w:link w:val="BalloonText"/>
    <w:rsid w:val="00146BD9"/>
    <w:rPr>
      <w:rFonts w:ascii="Segoe UI" w:hAnsi="Segoe UI" w:cs="Segoe UI"/>
      <w:sz w:val="18"/>
      <w:szCs w:val="18"/>
      <w:lang w:eastAsia="ja-JP"/>
    </w:rPr>
  </w:style>
  <w:style w:type="character" w:customStyle="1" w:styleId="CommentTextChar">
    <w:name w:val="Comment Text Char"/>
    <w:link w:val="CommentText"/>
    <w:uiPriority w:val="99"/>
    <w:qFormat/>
    <w:rsid w:val="00146BD9"/>
    <w:rPr>
      <w:rFonts w:ascii="Times New Roman" w:hAnsi="Times New Roman"/>
      <w:lang w:eastAsia="ja-JP"/>
    </w:rPr>
  </w:style>
  <w:style w:type="character" w:customStyle="1" w:styleId="CommentSubjectChar">
    <w:name w:val="Comment Subject Char"/>
    <w:link w:val="CommentSubject"/>
    <w:rsid w:val="00146BD9"/>
    <w:rPr>
      <w:rFonts w:ascii="Times New Roman" w:hAnsi="Times New Roman"/>
      <w:b/>
      <w:bCs/>
      <w:lang w:eastAsia="ja-JP"/>
    </w:rPr>
  </w:style>
  <w:style w:type="paragraph" w:customStyle="1" w:styleId="CRCoverPage">
    <w:name w:val="CR Cover Page"/>
    <w:link w:val="CRCoverPageZchn"/>
    <w:rsid w:val="00146BD9"/>
    <w:pPr>
      <w:spacing w:after="120"/>
    </w:pPr>
    <w:rPr>
      <w:rFonts w:ascii="Arial" w:hAnsi="Arial"/>
      <w:lang w:eastAsia="ko-KR"/>
    </w:rPr>
  </w:style>
  <w:style w:type="character" w:customStyle="1" w:styleId="CRCoverPageZchn">
    <w:name w:val="CR Cover Page Zchn"/>
    <w:link w:val="CRCoverPage"/>
    <w:rsid w:val="00146BD9"/>
    <w:rPr>
      <w:rFonts w:ascii="Arial" w:hAnsi="Arial"/>
      <w:lang w:eastAsia="ko-KR"/>
    </w:rPr>
  </w:style>
  <w:style w:type="paragraph" w:customStyle="1" w:styleId="Doc-text2">
    <w:name w:val="Doc-text2"/>
    <w:basedOn w:val="Normal"/>
    <w:link w:val="Doc-text2Char"/>
    <w:qFormat/>
    <w:rsid w:val="00146BD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46BD9"/>
    <w:rPr>
      <w:rFonts w:ascii="Arial" w:eastAsia="MS Mincho" w:hAnsi="Arial"/>
      <w:szCs w:val="24"/>
      <w:lang w:val="x-none" w:eastAsia="x-none"/>
    </w:rPr>
  </w:style>
  <w:style w:type="character" w:customStyle="1" w:styleId="DocumentMapChar">
    <w:name w:val="Document Map Char"/>
    <w:link w:val="DocumentMap"/>
    <w:rsid w:val="00146BD9"/>
    <w:rPr>
      <w:rFonts w:ascii="Tahoma" w:hAnsi="Tahoma" w:cs="Tahoma"/>
      <w:shd w:val="clear" w:color="auto" w:fill="000080"/>
      <w:lang w:eastAsia="ja-JP"/>
    </w:rPr>
  </w:style>
  <w:style w:type="paragraph" w:customStyle="1" w:styleId="NO">
    <w:name w:val="NO"/>
    <w:basedOn w:val="Normal"/>
    <w:link w:val="NOChar"/>
    <w:rsid w:val="00146BD9"/>
    <w:pPr>
      <w:keepLines/>
      <w:ind w:left="1135" w:hanging="851"/>
    </w:pPr>
  </w:style>
  <w:style w:type="character" w:customStyle="1" w:styleId="NOChar">
    <w:name w:val="NO Char"/>
    <w:link w:val="NO"/>
    <w:qFormat/>
    <w:rsid w:val="00146BD9"/>
    <w:rPr>
      <w:rFonts w:ascii="Times New Roman" w:hAnsi="Times New Roman"/>
      <w:lang w:eastAsia="ja-JP"/>
    </w:rPr>
  </w:style>
  <w:style w:type="character" w:customStyle="1" w:styleId="EditorsNoteChar">
    <w:name w:val="Editor's Note Char"/>
    <w:link w:val="EditorsNote"/>
    <w:rsid w:val="00146BD9"/>
    <w:rPr>
      <w:rFonts w:ascii="Times New Roman" w:hAnsi="Times New Roman"/>
      <w:color w:val="FF0000"/>
      <w:lang w:val="x-none" w:eastAsia="x-none"/>
    </w:rPr>
  </w:style>
  <w:style w:type="paragraph" w:customStyle="1" w:styleId="EmailDiscussion">
    <w:name w:val="EmailDiscussion"/>
    <w:basedOn w:val="Normal"/>
    <w:next w:val="Normal"/>
    <w:rsid w:val="00146BD9"/>
    <w:pPr>
      <w:numPr>
        <w:numId w:val="14"/>
      </w:numPr>
      <w:spacing w:before="40" w:after="0"/>
    </w:pPr>
    <w:rPr>
      <w:rFonts w:ascii="Arial" w:eastAsia="MS Mincho" w:hAnsi="Arial"/>
      <w:b/>
      <w:szCs w:val="24"/>
      <w:lang w:eastAsia="en-GB"/>
    </w:rPr>
  </w:style>
  <w:style w:type="character" w:styleId="Emphasis">
    <w:name w:val="Emphasis"/>
    <w:qFormat/>
    <w:rsid w:val="00146BD9"/>
    <w:rPr>
      <w:i/>
      <w:iCs/>
    </w:rPr>
  </w:style>
  <w:style w:type="paragraph" w:customStyle="1" w:styleId="FigureTitle">
    <w:name w:val="Figure_Title"/>
    <w:basedOn w:val="Normal"/>
    <w:next w:val="Normal"/>
    <w:rsid w:val="00146BD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46BD9"/>
    <w:rPr>
      <w:rFonts w:ascii="Arial" w:hAnsi="Arial"/>
      <w:b/>
      <w:noProof/>
      <w:sz w:val="18"/>
      <w:lang w:eastAsia="ja-JP"/>
    </w:rPr>
  </w:style>
  <w:style w:type="character" w:customStyle="1" w:styleId="FooterChar">
    <w:name w:val="Footer Char"/>
    <w:link w:val="Footer"/>
    <w:rsid w:val="00146BD9"/>
    <w:rPr>
      <w:rFonts w:ascii="Arial" w:hAnsi="Arial"/>
      <w:b/>
      <w:i/>
      <w:noProof/>
      <w:sz w:val="18"/>
      <w:lang w:eastAsia="ja-JP"/>
    </w:rPr>
  </w:style>
  <w:style w:type="character" w:customStyle="1" w:styleId="FootnoteTextChar">
    <w:name w:val="Footnote Text Char"/>
    <w:link w:val="FootnoteText"/>
    <w:rsid w:val="00146BD9"/>
    <w:rPr>
      <w:rFonts w:ascii="Times New Roman" w:hAnsi="Times New Roman"/>
      <w:sz w:val="16"/>
      <w:lang w:eastAsia="ja-JP"/>
    </w:rPr>
  </w:style>
  <w:style w:type="paragraph" w:customStyle="1" w:styleId="Guidance">
    <w:name w:val="Guidance"/>
    <w:basedOn w:val="Normal"/>
    <w:rsid w:val="00146BD9"/>
    <w:rPr>
      <w:i/>
      <w:color w:val="0000FF"/>
    </w:rPr>
  </w:style>
  <w:style w:type="character" w:customStyle="1" w:styleId="Heading2Char">
    <w:name w:val="Heading 2 Char"/>
    <w:link w:val="Heading2"/>
    <w:rsid w:val="00146BD9"/>
    <w:rPr>
      <w:rFonts w:ascii="Arial" w:hAnsi="Arial"/>
      <w:sz w:val="32"/>
      <w:lang w:eastAsia="ja-JP"/>
    </w:rPr>
  </w:style>
  <w:style w:type="character" w:customStyle="1" w:styleId="Heading3Char">
    <w:name w:val="Heading 3 Char"/>
    <w:link w:val="Heading3"/>
    <w:rsid w:val="00146BD9"/>
    <w:rPr>
      <w:rFonts w:ascii="Arial" w:hAnsi="Arial"/>
      <w:sz w:val="28"/>
      <w:lang w:eastAsia="ja-JP"/>
    </w:rPr>
  </w:style>
  <w:style w:type="character" w:customStyle="1" w:styleId="Heading4Char">
    <w:name w:val="Heading 4 Char"/>
    <w:link w:val="Heading4"/>
    <w:rsid w:val="00146BD9"/>
    <w:rPr>
      <w:rFonts w:ascii="Arial" w:hAnsi="Arial"/>
      <w:sz w:val="24"/>
      <w:lang w:eastAsia="ja-JP"/>
    </w:rPr>
  </w:style>
  <w:style w:type="character" w:customStyle="1" w:styleId="Heading5Char">
    <w:name w:val="Heading 5 Char"/>
    <w:link w:val="Heading5"/>
    <w:rsid w:val="00146BD9"/>
    <w:rPr>
      <w:rFonts w:ascii="Arial" w:hAnsi="Arial"/>
      <w:sz w:val="22"/>
      <w:lang w:eastAsia="ja-JP"/>
    </w:rPr>
  </w:style>
  <w:style w:type="paragraph" w:customStyle="1" w:styleId="H6">
    <w:name w:val="H6"/>
    <w:basedOn w:val="Heading5"/>
    <w:next w:val="Normal"/>
    <w:rsid w:val="00146BD9"/>
    <w:pPr>
      <w:ind w:left="1985" w:hanging="1985"/>
      <w:outlineLvl w:val="9"/>
    </w:pPr>
    <w:rPr>
      <w:sz w:val="20"/>
    </w:rPr>
  </w:style>
  <w:style w:type="character" w:customStyle="1" w:styleId="Heading6Char">
    <w:name w:val="Heading 6 Char"/>
    <w:link w:val="Heading6"/>
    <w:rsid w:val="00146BD9"/>
    <w:rPr>
      <w:rFonts w:ascii="Arial" w:hAnsi="Arial"/>
      <w:lang w:eastAsia="ja-JP"/>
    </w:rPr>
  </w:style>
  <w:style w:type="character" w:customStyle="1" w:styleId="Heading7Char">
    <w:name w:val="Heading 7 Char"/>
    <w:link w:val="Heading7"/>
    <w:rsid w:val="00146BD9"/>
    <w:rPr>
      <w:rFonts w:ascii="Arial" w:hAnsi="Arial"/>
      <w:lang w:eastAsia="ja-JP"/>
    </w:rPr>
  </w:style>
  <w:style w:type="character" w:customStyle="1" w:styleId="Heading8Char">
    <w:name w:val="Heading 8 Char"/>
    <w:link w:val="Heading8"/>
    <w:rsid w:val="00146BD9"/>
    <w:rPr>
      <w:rFonts w:ascii="Arial" w:hAnsi="Arial"/>
      <w:sz w:val="36"/>
      <w:lang w:eastAsia="ja-JP"/>
    </w:rPr>
  </w:style>
  <w:style w:type="character" w:customStyle="1" w:styleId="Heading9Char">
    <w:name w:val="Heading 9 Char"/>
    <w:link w:val="Heading9"/>
    <w:rsid w:val="00146BD9"/>
    <w:rPr>
      <w:rFonts w:ascii="Arial" w:hAnsi="Arial"/>
      <w:sz w:val="36"/>
      <w:lang w:eastAsia="ja-JP"/>
    </w:rPr>
  </w:style>
  <w:style w:type="character" w:styleId="HTMLCode">
    <w:name w:val="HTML Code"/>
    <w:uiPriority w:val="99"/>
    <w:unhideWhenUsed/>
    <w:rsid w:val="00146BD9"/>
    <w:rPr>
      <w:rFonts w:ascii="Courier New" w:eastAsia="Times New Roman" w:hAnsi="Courier New" w:cs="Courier New"/>
      <w:sz w:val="20"/>
      <w:szCs w:val="20"/>
    </w:rPr>
  </w:style>
  <w:style w:type="paragraph" w:styleId="IndexHeading">
    <w:name w:val="index heading"/>
    <w:basedOn w:val="Normal"/>
    <w:next w:val="Normal"/>
    <w:rsid w:val="00146BD9"/>
    <w:pPr>
      <w:pBdr>
        <w:top w:val="single" w:sz="12" w:space="0" w:color="auto"/>
      </w:pBdr>
      <w:spacing w:before="360" w:after="240"/>
    </w:pPr>
    <w:rPr>
      <w:b/>
      <w:i/>
      <w:sz w:val="26"/>
      <w:lang w:eastAsia="en-GB"/>
    </w:rPr>
  </w:style>
  <w:style w:type="paragraph" w:customStyle="1" w:styleId="LD">
    <w:name w:val="LD"/>
    <w:rsid w:val="00146BD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BD9"/>
    <w:pPr>
      <w:spacing w:after="0"/>
      <w:ind w:left="720"/>
    </w:pPr>
    <w:rPr>
      <w:rFonts w:ascii="Calibri" w:eastAsia="Calibri" w:hAnsi="Calibri"/>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146BD9"/>
    <w:rPr>
      <w:rFonts w:ascii="Calibri" w:eastAsia="Calibri" w:hAnsi="Calibri"/>
      <w:sz w:val="22"/>
      <w:szCs w:val="22"/>
      <w:lang w:val="x-none" w:eastAsia="en-US"/>
    </w:rPr>
  </w:style>
  <w:style w:type="paragraph" w:customStyle="1" w:styleId="NF">
    <w:name w:val="NF"/>
    <w:basedOn w:val="NO"/>
    <w:rsid w:val="00146BD9"/>
    <w:pPr>
      <w:keepNext/>
      <w:spacing w:after="0"/>
    </w:pPr>
    <w:rPr>
      <w:rFonts w:ascii="Arial" w:hAnsi="Arial"/>
      <w:sz w:val="18"/>
    </w:rPr>
  </w:style>
  <w:style w:type="paragraph" w:customStyle="1" w:styleId="NW">
    <w:name w:val="NW"/>
    <w:basedOn w:val="NO"/>
    <w:rsid w:val="00146BD9"/>
    <w:pPr>
      <w:spacing w:after="0"/>
    </w:pPr>
  </w:style>
  <w:style w:type="paragraph" w:customStyle="1" w:styleId="PL">
    <w:name w:val="PL"/>
    <w:link w:val="PLChar"/>
    <w:qFormat/>
    <w:rsid w:val="0014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46BD9"/>
    <w:rPr>
      <w:rFonts w:ascii="Courier New" w:eastAsia="Batang" w:hAnsi="Courier New"/>
      <w:noProof/>
      <w:sz w:val="16"/>
      <w:shd w:val="clear" w:color="auto" w:fill="E6E6E6"/>
      <w:lang w:eastAsia="sv-SE"/>
    </w:rPr>
  </w:style>
  <w:style w:type="paragraph" w:styleId="PlainText">
    <w:name w:val="Plain Text"/>
    <w:basedOn w:val="Normal"/>
    <w:link w:val="PlainTextChar"/>
    <w:rsid w:val="00146BD9"/>
    <w:rPr>
      <w:rFonts w:ascii="Courier New" w:hAnsi="Courier New"/>
      <w:lang w:val="nb-NO"/>
    </w:rPr>
  </w:style>
  <w:style w:type="character" w:customStyle="1" w:styleId="PlainTextChar">
    <w:name w:val="Plain Text Char"/>
    <w:link w:val="PlainText"/>
    <w:rsid w:val="00146BD9"/>
    <w:rPr>
      <w:rFonts w:ascii="Courier New" w:hAnsi="Courier New"/>
      <w:lang w:val="nb-NO" w:eastAsia="ja-JP"/>
    </w:rPr>
  </w:style>
  <w:style w:type="character" w:styleId="Strong">
    <w:name w:val="Strong"/>
    <w:uiPriority w:val="22"/>
    <w:qFormat/>
    <w:rsid w:val="00146BD9"/>
    <w:rPr>
      <w:b/>
      <w:bCs/>
    </w:rPr>
  </w:style>
  <w:style w:type="table" w:styleId="TableGrid">
    <w:name w:val="Table Grid"/>
    <w:basedOn w:val="TableNormal"/>
    <w:uiPriority w:val="39"/>
    <w:rsid w:val="00146BD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46BD9"/>
    <w:rPr>
      <w:rFonts w:ascii="Arial" w:hAnsi="Arial"/>
      <w:sz w:val="18"/>
      <w:lang w:val="x-none" w:eastAsia="x-none"/>
    </w:rPr>
  </w:style>
  <w:style w:type="character" w:customStyle="1" w:styleId="TAHCar">
    <w:name w:val="TAH Car"/>
    <w:link w:val="TAH"/>
    <w:locked/>
    <w:rsid w:val="00146BD9"/>
    <w:rPr>
      <w:rFonts w:ascii="Arial" w:hAnsi="Arial"/>
      <w:b/>
      <w:sz w:val="18"/>
      <w:lang w:val="x-none" w:eastAsia="x-none"/>
    </w:rPr>
  </w:style>
  <w:style w:type="character" w:customStyle="1" w:styleId="THChar">
    <w:name w:val="TH Char"/>
    <w:link w:val="TH"/>
    <w:rsid w:val="00146BD9"/>
    <w:rPr>
      <w:rFonts w:ascii="Arial" w:hAnsi="Arial"/>
      <w:b/>
      <w:lang w:val="x-none" w:eastAsia="x-none"/>
    </w:rPr>
  </w:style>
  <w:style w:type="paragraph" w:customStyle="1" w:styleId="TAJ">
    <w:name w:val="TAJ"/>
    <w:basedOn w:val="TH"/>
    <w:rsid w:val="00146BD9"/>
  </w:style>
  <w:style w:type="paragraph" w:customStyle="1" w:styleId="TALCharChar">
    <w:name w:val="TAL Char Char"/>
    <w:basedOn w:val="Normal"/>
    <w:link w:val="TALCharCharChar"/>
    <w:rsid w:val="00146BD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46BD9"/>
    <w:rPr>
      <w:rFonts w:ascii="Arial" w:eastAsia="Malgun Gothic" w:hAnsi="Arial"/>
      <w:sz w:val="18"/>
      <w:lang w:val="x-none" w:eastAsia="x-none"/>
    </w:rPr>
  </w:style>
  <w:style w:type="character" w:customStyle="1" w:styleId="TFChar">
    <w:name w:val="TF Char"/>
    <w:link w:val="TF"/>
    <w:rsid w:val="00146BD9"/>
    <w:rPr>
      <w:rFonts w:ascii="Arial" w:hAnsi="Arial"/>
      <w:b/>
      <w:lang w:val="x-none" w:eastAsia="x-none"/>
    </w:rPr>
  </w:style>
  <w:style w:type="paragraph" w:styleId="ListContinue">
    <w:name w:val="List Continue"/>
    <w:basedOn w:val="Normal"/>
    <w:rsid w:val="00146BD9"/>
    <w:pPr>
      <w:spacing w:after="120"/>
      <w:ind w:left="283"/>
      <w:contextualSpacing/>
    </w:pPr>
    <w:rPr>
      <w:rFonts w:ascii="Arial" w:hAnsi="Arial"/>
    </w:rPr>
  </w:style>
  <w:style w:type="paragraph" w:styleId="ListContinue2">
    <w:name w:val="List Continue 2"/>
    <w:basedOn w:val="Normal"/>
    <w:rsid w:val="00146BD9"/>
    <w:pPr>
      <w:spacing w:after="120"/>
      <w:ind w:left="566"/>
      <w:contextualSpacing/>
    </w:pPr>
    <w:rPr>
      <w:rFonts w:ascii="Arial" w:hAnsi="Arial"/>
    </w:rPr>
  </w:style>
  <w:style w:type="paragraph" w:styleId="ListNumber3">
    <w:name w:val="List Number 3"/>
    <w:basedOn w:val="ListNumber2"/>
    <w:rsid w:val="00146BD9"/>
    <w:pPr>
      <w:numPr>
        <w:numId w:val="10"/>
      </w:numPr>
      <w:contextualSpacing/>
    </w:pPr>
  </w:style>
  <w:style w:type="paragraph" w:styleId="Revision">
    <w:name w:val="Revision"/>
    <w:hidden/>
    <w:uiPriority w:val="99"/>
    <w:semiHidden/>
    <w:rsid w:val="000D0403"/>
    <w:rPr>
      <w:rFonts w:ascii="Times New Roman" w:hAnsi="Times New Roman"/>
      <w:lang w:eastAsia="ja-JP"/>
    </w:rPr>
  </w:style>
  <w:style w:type="character" w:customStyle="1" w:styleId="ProposalChar">
    <w:name w:val="Proposal Char"/>
    <w:basedOn w:val="DefaultParagraphFont"/>
    <w:link w:val="Proposal"/>
    <w:qFormat/>
    <w:rsid w:val="008164B7"/>
    <w:rPr>
      <w:rFonts w:ascii="Arial" w:hAnsi="Arial"/>
      <w:b/>
      <w:bCs/>
      <w:lang w:eastAsia="zh-CN"/>
    </w:rPr>
  </w:style>
  <w:style w:type="character" w:styleId="PlaceholderText">
    <w:name w:val="Placeholder Text"/>
    <w:basedOn w:val="DefaultParagraphFont"/>
    <w:uiPriority w:val="99"/>
    <w:semiHidden/>
    <w:rsid w:val="006F75A3"/>
    <w:rPr>
      <w:color w:val="808080"/>
    </w:rPr>
  </w:style>
  <w:style w:type="character" w:styleId="UnresolvedMention">
    <w:name w:val="Unresolved Mention"/>
    <w:basedOn w:val="DefaultParagraphFont"/>
    <w:uiPriority w:val="99"/>
    <w:unhideWhenUsed/>
    <w:rsid w:val="00DC6219"/>
    <w:rPr>
      <w:color w:val="605E5C"/>
      <w:shd w:val="clear" w:color="auto" w:fill="E1DFDD"/>
    </w:rPr>
  </w:style>
  <w:style w:type="paragraph" w:styleId="NormalWeb">
    <w:name w:val="Normal (Web)"/>
    <w:basedOn w:val="Normal"/>
    <w:uiPriority w:val="99"/>
    <w:qFormat/>
    <w:rsid w:val="00F3342A"/>
    <w:pPr>
      <w:spacing w:before="100" w:beforeAutospacing="1" w:after="100" w:afterAutospacing="1"/>
      <w:ind w:left="1440" w:hanging="1440"/>
    </w:pPr>
    <w:rPr>
      <w:rFonts w:ascii="Arial" w:eastAsia="SimSun" w:hAnsi="Arial" w:cs="Arial"/>
      <w:color w:val="493118"/>
      <w:sz w:val="18"/>
      <w:szCs w:val="18"/>
    </w:rPr>
  </w:style>
  <w:style w:type="paragraph" w:customStyle="1" w:styleId="bullet1">
    <w:name w:val="bullet1"/>
    <w:basedOn w:val="Normal"/>
    <w:qFormat/>
    <w:rsid w:val="00F3342A"/>
    <w:pPr>
      <w:numPr>
        <w:numId w:val="35"/>
      </w:numPr>
      <w:spacing w:after="0"/>
    </w:pPr>
    <w:rPr>
      <w:rFonts w:ascii="Calibri" w:eastAsia="SimSun" w:hAnsi="Calibri"/>
      <w:kern w:val="2"/>
      <w:sz w:val="24"/>
      <w:szCs w:val="24"/>
    </w:rPr>
  </w:style>
  <w:style w:type="paragraph" w:customStyle="1" w:styleId="bullet2">
    <w:name w:val="bullet2"/>
    <w:basedOn w:val="Normal"/>
    <w:qFormat/>
    <w:rsid w:val="00F3342A"/>
    <w:pPr>
      <w:numPr>
        <w:ilvl w:val="1"/>
        <w:numId w:val="35"/>
      </w:numPr>
      <w:spacing w:after="0"/>
    </w:pPr>
    <w:rPr>
      <w:rFonts w:ascii="Times" w:eastAsia="SimSun" w:hAnsi="Times"/>
      <w:kern w:val="2"/>
      <w:sz w:val="24"/>
      <w:szCs w:val="24"/>
    </w:rPr>
  </w:style>
  <w:style w:type="paragraph" w:customStyle="1" w:styleId="bullet3">
    <w:name w:val="bullet3"/>
    <w:basedOn w:val="Normal"/>
    <w:qFormat/>
    <w:rsid w:val="00F3342A"/>
    <w:pPr>
      <w:numPr>
        <w:ilvl w:val="2"/>
        <w:numId w:val="35"/>
      </w:numPr>
      <w:tabs>
        <w:tab w:val="num" w:pos="2160"/>
      </w:tabs>
      <w:spacing w:after="0"/>
    </w:pPr>
    <w:rPr>
      <w:rFonts w:ascii="Times" w:eastAsia="Batang" w:hAnsi="Times"/>
      <w:szCs w:val="24"/>
    </w:rPr>
  </w:style>
  <w:style w:type="paragraph" w:customStyle="1" w:styleId="bullet4">
    <w:name w:val="bullet4"/>
    <w:basedOn w:val="Normal"/>
    <w:qFormat/>
    <w:rsid w:val="00F3342A"/>
    <w:pPr>
      <w:numPr>
        <w:ilvl w:val="3"/>
        <w:numId w:val="35"/>
      </w:numPr>
      <w:tabs>
        <w:tab w:val="num" w:pos="2880"/>
      </w:tabs>
      <w:spacing w:after="0"/>
    </w:pPr>
    <w:rPr>
      <w:rFonts w:ascii="Times" w:eastAsia="Batang" w:hAnsi="Times"/>
      <w:szCs w:val="24"/>
    </w:rPr>
  </w:style>
  <w:style w:type="paragraph" w:customStyle="1" w:styleId="xmsonormal">
    <w:name w:val="x_msonormal"/>
    <w:basedOn w:val="Normal"/>
    <w:uiPriority w:val="99"/>
    <w:rsid w:val="00F3342A"/>
    <w:pPr>
      <w:spacing w:before="100" w:beforeAutospacing="1" w:after="100" w:afterAutospacing="1"/>
    </w:pPr>
    <w:rPr>
      <w:rFonts w:ascii="Calibri" w:eastAsia="SimSun" w:hAnsi="Calibri" w:cs="Calibri"/>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A39C3"/>
    <w:rPr>
      <w:rFonts w:ascii="Times New Roman" w:hAnsi="Times New Roman"/>
      <w:b/>
    </w:rPr>
  </w:style>
  <w:style w:type="paragraph" w:customStyle="1" w:styleId="IvDbodytext">
    <w:name w:val="IvD bodytext"/>
    <w:basedOn w:val="BodyText"/>
    <w:link w:val="IvDbodytextChar"/>
    <w:qFormat/>
    <w:rsid w:val="00BA39C3"/>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BA39C3"/>
    <w:rPr>
      <w:rFonts w:ascii="Arial" w:eastAsiaTheme="minorEastAsia" w:hAnsi="Arial" w:cstheme="minorBidi"/>
      <w:spacing w:val="2"/>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9425218">
      <w:bodyDiv w:val="1"/>
      <w:marLeft w:val="0"/>
      <w:marRight w:val="0"/>
      <w:marTop w:val="0"/>
      <w:marBottom w:val="0"/>
      <w:divBdr>
        <w:top w:val="none" w:sz="0" w:space="0" w:color="auto"/>
        <w:left w:val="none" w:sz="0" w:space="0" w:color="auto"/>
        <w:bottom w:val="none" w:sz="0" w:space="0" w:color="auto"/>
        <w:right w:val="none" w:sz="0" w:space="0" w:color="auto"/>
      </w:divBdr>
    </w:div>
    <w:div w:id="145247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BED8C-B0C1-4072-BC26-77668B104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5269</Words>
  <Characters>27931</Characters>
  <Application>Microsoft Office Word</Application>
  <DocSecurity>0</DocSecurity>
  <Lines>232</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1</cp:revision>
  <dcterms:created xsi:type="dcterms:W3CDTF">2021-04-06T18:19:00Z</dcterms:created>
  <dcterms:modified xsi:type="dcterms:W3CDTF">2021-04-06T19:41:00Z</dcterms:modified>
  <cp:category/>
</cp:coreProperties>
</file>